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238EE8B6">
                <wp:simplePos x="0" y="0"/>
                <wp:positionH relativeFrom="column">
                  <wp:posOffset>1485900</wp:posOffset>
                </wp:positionH>
                <wp:positionV relativeFrom="paragraph">
                  <wp:posOffset>309880</wp:posOffset>
                </wp:positionV>
                <wp:extent cx="5593715" cy="132480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480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41776610" w:rsidR="004E0539" w:rsidRPr="007E75F6" w:rsidRDefault="00451E09" w:rsidP="004E0539">
                            <w:pPr>
                              <w:jc w:val="right"/>
                              <w:rPr>
                                <w:sz w:val="72"/>
                                <w:szCs w:val="72"/>
                              </w:rPr>
                            </w:pPr>
                            <w:r>
                              <w:rPr>
                                <w:sz w:val="72"/>
                                <w:szCs w:val="72"/>
                              </w:rPr>
                              <w:t xml:space="preserve">Continuing Professional Development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" fillcolor="#7030a0" stroked="f" strokeweight="1pt">
                <v:textbox>
                  <w:txbxContent>
                    <w:p w14:paraId="059B0224" w14:textId="41776610" w:rsidR="004E0539" w:rsidRPr="007E75F6" w:rsidRDefault="00451E09" w:rsidP="004E0539">
                      <w:pPr>
                        <w:jc w:val="right"/>
                        <w:rPr>
                          <w:sz w:val="72"/>
                          <w:szCs w:val="72"/>
                        </w:rPr>
                      </w:pPr>
                      <w:r>
                        <w:rPr>
                          <w:sz w:val="72"/>
                          <w:szCs w:val="72"/>
                        </w:rPr>
                        <w:t xml:space="preserve">Continuing Professional Development </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51E09" w14:paraId="6C459DC5" w14:textId="77777777" w:rsidTr="00793E52">
        <w:tc>
          <w:tcPr>
            <w:tcW w:w="2972" w:type="dxa"/>
            <w:shd w:val="clear" w:color="auto" w:fill="7F7F7F" w:themeFill="text1" w:themeFillTint="80"/>
          </w:tcPr>
          <w:p w14:paraId="213677B3" w14:textId="77777777" w:rsidR="00451E09" w:rsidRPr="00E07E37" w:rsidRDefault="00451E09" w:rsidP="00451E09">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63BF86DB" w:rsidR="00451E09" w:rsidRPr="00E07E37" w:rsidRDefault="00451E09" w:rsidP="00451E09">
            <w:pPr>
              <w:ind w:right="118"/>
              <w:rPr>
                <w:sz w:val="32"/>
                <w:szCs w:val="32"/>
              </w:rPr>
            </w:pPr>
            <w:r>
              <w:rPr>
                <w:sz w:val="32"/>
                <w:szCs w:val="32"/>
              </w:rPr>
              <w:t>Headteacher</w:t>
            </w:r>
          </w:p>
        </w:tc>
      </w:tr>
    </w:tbl>
    <w:p w14:paraId="45C2803C" w14:textId="77777777" w:rsidR="004E0539" w:rsidRDefault="004E0539" w:rsidP="004E0539">
      <w:r>
        <w:br w:type="page"/>
      </w:r>
    </w:p>
    <w:p w14:paraId="62239C02" w14:textId="0E03E03E"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lastRenderedPageBreak/>
        <w:t xml:space="preserve">                                                                                </w:t>
      </w:r>
    </w:p>
    <w:bookmarkEnd w:id="0"/>
    <w:p w14:paraId="228B08C4" w14:textId="77777777" w:rsidR="00451E09" w:rsidRDefault="00451E09" w:rsidP="00451E09">
      <w:pPr>
        <w:rPr>
          <w:b/>
          <w:sz w:val="32"/>
        </w:rPr>
      </w:pPr>
      <w:r>
        <w:rPr>
          <w:b/>
          <w:sz w:val="32"/>
        </w:rPr>
        <w:t>Contents</w:t>
      </w:r>
    </w:p>
    <w:p w14:paraId="4ADC0D30" w14:textId="77777777" w:rsidR="00451E09" w:rsidRDefault="00451E09" w:rsidP="00451E09">
      <w:pPr>
        <w:spacing w:after="0"/>
        <w:rPr>
          <w:sz w:val="24"/>
          <w:szCs w:val="24"/>
        </w:rPr>
      </w:pPr>
      <w:r w:rsidRPr="00A16415">
        <w:rPr>
          <w:sz w:val="24"/>
          <w:szCs w:val="24"/>
        </w:rPr>
        <w:t>Introduction</w:t>
      </w:r>
      <w:r w:rsidRPr="00A16415">
        <w:rPr>
          <w:sz w:val="24"/>
          <w:szCs w:val="24"/>
        </w:rPr>
        <w:tab/>
      </w:r>
      <w:r w:rsidRPr="00A16415">
        <w:rPr>
          <w:sz w:val="24"/>
          <w:szCs w:val="24"/>
        </w:rPr>
        <w:tab/>
      </w:r>
      <w:r w:rsidRPr="00A16415">
        <w:rPr>
          <w:sz w:val="24"/>
          <w:szCs w:val="24"/>
        </w:rPr>
        <w:tab/>
      </w:r>
      <w:r w:rsidRPr="00A16415">
        <w:rPr>
          <w:sz w:val="24"/>
          <w:szCs w:val="24"/>
        </w:rPr>
        <w:tab/>
      </w:r>
      <w:r w:rsidRPr="00A16415">
        <w:rPr>
          <w:sz w:val="24"/>
          <w:szCs w:val="24"/>
        </w:rPr>
        <w:tab/>
      </w:r>
      <w:r w:rsidRPr="00A16415">
        <w:rPr>
          <w:sz w:val="24"/>
          <w:szCs w:val="24"/>
        </w:rPr>
        <w:tab/>
      </w:r>
      <w:r w:rsidRPr="00A16415">
        <w:rPr>
          <w:sz w:val="24"/>
          <w:szCs w:val="24"/>
        </w:rPr>
        <w:tab/>
      </w:r>
      <w:r w:rsidRPr="00A16415">
        <w:rPr>
          <w:sz w:val="24"/>
          <w:szCs w:val="24"/>
        </w:rPr>
        <w:tab/>
      </w:r>
      <w:r w:rsidRPr="00A16415">
        <w:rPr>
          <w:sz w:val="24"/>
          <w:szCs w:val="24"/>
        </w:rPr>
        <w:tab/>
      </w:r>
      <w:r w:rsidRPr="00A16415">
        <w:rPr>
          <w:sz w:val="24"/>
          <w:szCs w:val="24"/>
        </w:rPr>
        <w:tab/>
      </w:r>
      <w:r w:rsidRPr="00A16415">
        <w:rPr>
          <w:sz w:val="24"/>
          <w:szCs w:val="24"/>
        </w:rPr>
        <w:tab/>
      </w:r>
      <w:r w:rsidRPr="00A16415">
        <w:rPr>
          <w:sz w:val="24"/>
          <w:szCs w:val="24"/>
        </w:rPr>
        <w:tab/>
        <w:t>2</w:t>
      </w:r>
    </w:p>
    <w:p w14:paraId="76F2B6F0" w14:textId="77777777" w:rsidR="00451E09" w:rsidRPr="00A16415" w:rsidRDefault="00451E09" w:rsidP="00451E09">
      <w:pPr>
        <w:spacing w:after="0"/>
        <w:rPr>
          <w:sz w:val="24"/>
          <w:szCs w:val="24"/>
        </w:rPr>
      </w:pPr>
      <w:r>
        <w:rPr>
          <w:sz w:val="24"/>
          <w:szCs w:val="24"/>
        </w:rPr>
        <w:t>Values and Attainment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5861007C" w14:textId="77777777" w:rsidR="00451E09" w:rsidRPr="00847C3A" w:rsidRDefault="00451E09" w:rsidP="00451E09">
      <w:pPr>
        <w:spacing w:after="0"/>
        <w:rPr>
          <w:sz w:val="24"/>
          <w:szCs w:val="24"/>
        </w:rPr>
      </w:pPr>
      <w:r>
        <w:rPr>
          <w:sz w:val="24"/>
          <w:szCs w:val="24"/>
        </w:rPr>
        <w:t>Appraisal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1C5C7316" w14:textId="77777777" w:rsidR="00451E09" w:rsidRDefault="00451E09" w:rsidP="00451E09">
      <w:pPr>
        <w:spacing w:after="0"/>
        <w:rPr>
          <w:sz w:val="24"/>
          <w:szCs w:val="24"/>
        </w:rPr>
      </w:pPr>
      <w:r w:rsidRPr="00847C3A">
        <w:rPr>
          <w:sz w:val="24"/>
          <w:szCs w:val="24"/>
        </w:rPr>
        <w:t>Leadership and management of CPD</w:t>
      </w:r>
      <w:r w:rsidRPr="00847C3A">
        <w:rPr>
          <w:sz w:val="24"/>
          <w:szCs w:val="24"/>
        </w:rPr>
        <w:tab/>
      </w:r>
      <w:r w:rsidRPr="00847C3A">
        <w:rPr>
          <w:sz w:val="24"/>
          <w:szCs w:val="24"/>
        </w:rPr>
        <w:tab/>
      </w:r>
      <w:r>
        <w:rPr>
          <w:sz w:val="24"/>
          <w:szCs w:val="24"/>
        </w:rPr>
        <w:tab/>
      </w:r>
      <w:r w:rsidRPr="00847C3A">
        <w:rPr>
          <w:sz w:val="24"/>
          <w:szCs w:val="24"/>
        </w:rPr>
        <w:tab/>
      </w:r>
      <w:r w:rsidRPr="00847C3A">
        <w:rPr>
          <w:sz w:val="24"/>
          <w:szCs w:val="24"/>
        </w:rPr>
        <w:tab/>
      </w:r>
      <w:r w:rsidRPr="00847C3A">
        <w:rPr>
          <w:sz w:val="24"/>
          <w:szCs w:val="24"/>
        </w:rPr>
        <w:tab/>
      </w:r>
      <w:r w:rsidRPr="00847C3A">
        <w:rPr>
          <w:sz w:val="24"/>
          <w:szCs w:val="24"/>
        </w:rPr>
        <w:tab/>
      </w:r>
      <w:r w:rsidRPr="00847C3A">
        <w:rPr>
          <w:sz w:val="24"/>
          <w:szCs w:val="24"/>
        </w:rPr>
        <w:tab/>
      </w:r>
      <w:r w:rsidRPr="00847C3A">
        <w:rPr>
          <w:sz w:val="24"/>
          <w:szCs w:val="24"/>
        </w:rPr>
        <w:tab/>
        <w:t>4</w:t>
      </w:r>
    </w:p>
    <w:p w14:paraId="21B7C4E6" w14:textId="77777777" w:rsidR="00451E09" w:rsidRDefault="00451E09" w:rsidP="00451E09">
      <w:pPr>
        <w:spacing w:after="0"/>
        <w:rPr>
          <w:sz w:val="24"/>
          <w:szCs w:val="24"/>
        </w:rPr>
      </w:pPr>
      <w:r>
        <w:rPr>
          <w:sz w:val="24"/>
          <w:szCs w:val="24"/>
        </w:rPr>
        <w:t>Supporting CPD initiatives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22095DFC" w14:textId="77777777" w:rsidR="00451E09" w:rsidRDefault="00451E09" w:rsidP="00451E09">
      <w:pPr>
        <w:spacing w:after="0"/>
        <w:rPr>
          <w:sz w:val="24"/>
          <w:szCs w:val="24"/>
        </w:rPr>
      </w:pPr>
      <w:r>
        <w:rPr>
          <w:sz w:val="24"/>
          <w:szCs w:val="24"/>
        </w:rPr>
        <w:t>SEND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5C674963" w14:textId="77777777" w:rsidR="00451E09" w:rsidRDefault="00451E09" w:rsidP="00451E09">
      <w:pPr>
        <w:spacing w:after="0"/>
        <w:rPr>
          <w:sz w:val="24"/>
          <w:szCs w:val="24"/>
        </w:rPr>
      </w:pPr>
      <w:r>
        <w:rPr>
          <w:sz w:val="24"/>
          <w:szCs w:val="24"/>
        </w:rPr>
        <w:t>Monitoring and Evaluation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017747B1" w14:textId="77777777" w:rsidR="00451E09" w:rsidRPr="00847C3A" w:rsidRDefault="00451E09" w:rsidP="00451E09">
      <w:pPr>
        <w:spacing w:after="0"/>
        <w:rPr>
          <w:sz w:val="24"/>
          <w:szCs w:val="24"/>
        </w:rPr>
      </w:pPr>
      <w:r>
        <w:rPr>
          <w:sz w:val="24"/>
          <w:szCs w:val="24"/>
        </w:rPr>
        <w:t>Feedback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14:paraId="5805F3EB" w14:textId="77777777" w:rsidR="00451E09" w:rsidRDefault="00451E09" w:rsidP="00451E09">
      <w:pPr>
        <w:spacing w:after="0"/>
        <w:rPr>
          <w:b/>
          <w:sz w:val="24"/>
          <w:szCs w:val="24"/>
          <w:u w:val="single"/>
        </w:rPr>
      </w:pPr>
    </w:p>
    <w:p w14:paraId="776B5510" w14:textId="77777777" w:rsidR="00451E09" w:rsidRPr="00165315" w:rsidRDefault="00451E09" w:rsidP="00451E09">
      <w:pPr>
        <w:rPr>
          <w:b/>
          <w:sz w:val="24"/>
          <w:szCs w:val="24"/>
          <w:u w:val="single"/>
        </w:rPr>
      </w:pPr>
      <w:r w:rsidRPr="00165315">
        <w:rPr>
          <w:b/>
          <w:sz w:val="24"/>
          <w:szCs w:val="24"/>
          <w:u w:val="single"/>
        </w:rPr>
        <w:t>Introduction</w:t>
      </w:r>
    </w:p>
    <w:p w14:paraId="6BAB322F" w14:textId="77777777" w:rsidR="00451E09" w:rsidRPr="007B204B" w:rsidRDefault="00451E09" w:rsidP="00451E09">
      <w:pPr>
        <w:rPr>
          <w:sz w:val="24"/>
          <w:szCs w:val="24"/>
        </w:rPr>
      </w:pPr>
      <w:r w:rsidRPr="007B204B">
        <w:rPr>
          <w:sz w:val="24"/>
          <w:szCs w:val="24"/>
        </w:rPr>
        <w:t xml:space="preserve">We believe that effective CPD contributes significantly to school improvement. </w:t>
      </w:r>
      <w:r>
        <w:rPr>
          <w:sz w:val="24"/>
          <w:szCs w:val="24"/>
        </w:rPr>
        <w:t>I</w:t>
      </w:r>
      <w:r w:rsidRPr="007B204B">
        <w:rPr>
          <w:sz w:val="24"/>
          <w:szCs w:val="24"/>
        </w:rPr>
        <w:t>nvestment in the staff of a school has a positive effect on their motivation and effectiveness</w:t>
      </w:r>
      <w:r>
        <w:rPr>
          <w:sz w:val="24"/>
          <w:szCs w:val="24"/>
        </w:rPr>
        <w:t xml:space="preserve">, which </w:t>
      </w:r>
      <w:r w:rsidRPr="007B204B">
        <w:rPr>
          <w:sz w:val="24"/>
          <w:szCs w:val="24"/>
        </w:rPr>
        <w:t>helps to create a climate for learning</w:t>
      </w:r>
      <w:r>
        <w:rPr>
          <w:sz w:val="24"/>
          <w:szCs w:val="24"/>
        </w:rPr>
        <w:t>. T</w:t>
      </w:r>
      <w:r w:rsidRPr="007B204B">
        <w:rPr>
          <w:sz w:val="24"/>
          <w:szCs w:val="24"/>
        </w:rPr>
        <w:t>h</w:t>
      </w:r>
      <w:r>
        <w:rPr>
          <w:sz w:val="24"/>
          <w:szCs w:val="24"/>
        </w:rPr>
        <w:t>is</w:t>
      </w:r>
      <w:r w:rsidRPr="007B204B">
        <w:rPr>
          <w:sz w:val="24"/>
          <w:szCs w:val="24"/>
        </w:rPr>
        <w:t xml:space="preserve"> affects both staff and students in the school.</w:t>
      </w:r>
    </w:p>
    <w:p w14:paraId="21B11A28" w14:textId="77777777" w:rsidR="00451E09" w:rsidRPr="007B204B" w:rsidRDefault="00451E09" w:rsidP="00451E09">
      <w:pPr>
        <w:rPr>
          <w:sz w:val="24"/>
          <w:szCs w:val="24"/>
        </w:rPr>
      </w:pPr>
      <w:r w:rsidRPr="007B204B">
        <w:rPr>
          <w:sz w:val="24"/>
          <w:szCs w:val="24"/>
        </w:rPr>
        <w:t>In particular we believe that CPD is most effective when it is:</w:t>
      </w:r>
    </w:p>
    <w:p w14:paraId="2245255C" w14:textId="77777777" w:rsidR="00451E09" w:rsidRPr="007B204B" w:rsidRDefault="00451E09" w:rsidP="00451E09">
      <w:pPr>
        <w:rPr>
          <w:sz w:val="24"/>
          <w:szCs w:val="24"/>
        </w:rPr>
      </w:pPr>
      <w:r w:rsidRPr="00DF5035">
        <w:rPr>
          <w:b/>
          <w:sz w:val="24"/>
          <w:szCs w:val="24"/>
        </w:rPr>
        <w:t>Owned by staff –</w:t>
      </w:r>
      <w:r w:rsidRPr="007B204B">
        <w:rPr>
          <w:sz w:val="24"/>
          <w:szCs w:val="24"/>
        </w:rPr>
        <w:t xml:space="preserve"> Staff should be encouraged to reflect on their existing practised and to consider in what area they would most like their expertise to develop. Where staff are given space and structure within which to determine their appraisal priorities they make astute judgement and commit to them. </w:t>
      </w:r>
    </w:p>
    <w:p w14:paraId="51B6F012" w14:textId="77777777" w:rsidR="00451E09" w:rsidRPr="007B204B" w:rsidRDefault="00451E09" w:rsidP="00451E09">
      <w:pPr>
        <w:rPr>
          <w:sz w:val="24"/>
          <w:szCs w:val="24"/>
        </w:rPr>
      </w:pPr>
      <w:r w:rsidRPr="007B204B">
        <w:rPr>
          <w:b/>
          <w:sz w:val="24"/>
          <w:szCs w:val="24"/>
        </w:rPr>
        <w:t xml:space="preserve">Relevant to the context – </w:t>
      </w:r>
      <w:r w:rsidRPr="007B204B">
        <w:rPr>
          <w:sz w:val="24"/>
          <w:szCs w:val="24"/>
        </w:rPr>
        <w:t>any areas for appraisal must be able to find application in the normal work context to allow staff to reflect and experiment and to be able to discover successful approaches</w:t>
      </w:r>
      <w:r>
        <w:rPr>
          <w:sz w:val="24"/>
          <w:szCs w:val="24"/>
        </w:rPr>
        <w:t>.</w:t>
      </w:r>
    </w:p>
    <w:p w14:paraId="7224BE79" w14:textId="77777777" w:rsidR="00451E09" w:rsidRPr="007B204B" w:rsidRDefault="00451E09" w:rsidP="00451E09">
      <w:pPr>
        <w:rPr>
          <w:sz w:val="24"/>
          <w:szCs w:val="24"/>
        </w:rPr>
      </w:pPr>
      <w:r w:rsidRPr="007B204B">
        <w:rPr>
          <w:b/>
          <w:sz w:val="24"/>
          <w:szCs w:val="24"/>
        </w:rPr>
        <w:t>Builds on existing expertise –</w:t>
      </w:r>
      <w:r w:rsidRPr="007B204B">
        <w:rPr>
          <w:sz w:val="24"/>
          <w:szCs w:val="24"/>
        </w:rPr>
        <w:t xml:space="preserve"> the starting point for any member of staff in developing their expertise must be to recognise what they already know and are capable of. This maximises the likelihood of success.</w:t>
      </w:r>
    </w:p>
    <w:p w14:paraId="06AC234B" w14:textId="77777777" w:rsidR="00451E09" w:rsidRPr="007B204B" w:rsidRDefault="00451E09" w:rsidP="00451E09">
      <w:pPr>
        <w:rPr>
          <w:sz w:val="24"/>
          <w:szCs w:val="24"/>
        </w:rPr>
      </w:pPr>
      <w:r w:rsidRPr="007B204B">
        <w:rPr>
          <w:b/>
          <w:sz w:val="24"/>
          <w:szCs w:val="24"/>
        </w:rPr>
        <w:t xml:space="preserve">Collaborative and supported from within the school – </w:t>
      </w:r>
      <w:r w:rsidRPr="007B204B">
        <w:rPr>
          <w:sz w:val="24"/>
          <w:szCs w:val="24"/>
        </w:rPr>
        <w:t>the most powerful learning occurs when opportunity is provided for debate and reflection.</w:t>
      </w:r>
    </w:p>
    <w:p w14:paraId="14D2A720" w14:textId="77777777" w:rsidR="00451E09" w:rsidRPr="007B204B" w:rsidRDefault="00451E09" w:rsidP="00451E09">
      <w:pPr>
        <w:rPr>
          <w:sz w:val="24"/>
          <w:szCs w:val="24"/>
        </w:rPr>
      </w:pPr>
      <w:r w:rsidRPr="007B204B">
        <w:rPr>
          <w:b/>
          <w:sz w:val="24"/>
          <w:szCs w:val="24"/>
        </w:rPr>
        <w:t>Sustained –</w:t>
      </w:r>
      <w:r w:rsidRPr="007B204B">
        <w:rPr>
          <w:sz w:val="24"/>
          <w:szCs w:val="24"/>
        </w:rPr>
        <w:t xml:space="preserve"> the greatest impact in terms of changing and developing one’s practice is gained through activities which involved a series of events. </w:t>
      </w:r>
    </w:p>
    <w:p w14:paraId="706236E9" w14:textId="27E7ABEC" w:rsidR="00451E09" w:rsidRPr="007B204B" w:rsidRDefault="00451E09" w:rsidP="00451E09">
      <w:pPr>
        <w:rPr>
          <w:sz w:val="24"/>
          <w:szCs w:val="24"/>
        </w:rPr>
      </w:pPr>
      <w:r w:rsidRPr="007B204B">
        <w:rPr>
          <w:b/>
          <w:sz w:val="24"/>
          <w:szCs w:val="24"/>
        </w:rPr>
        <w:t>Accesses external expertise –</w:t>
      </w:r>
      <w:r w:rsidRPr="007B204B">
        <w:rPr>
          <w:sz w:val="24"/>
          <w:szCs w:val="24"/>
        </w:rPr>
        <w:t xml:space="preserve"> this may be from a book or journal; it may be in the form of an external course; it may be ideas provided by a mentor or coach from </w:t>
      </w:r>
      <w:r w:rsidR="00F35F27">
        <w:rPr>
          <w:sz w:val="24"/>
          <w:szCs w:val="24"/>
        </w:rPr>
        <w:t>Brierley Hill</w:t>
      </w:r>
      <w:r>
        <w:rPr>
          <w:sz w:val="24"/>
          <w:szCs w:val="24"/>
        </w:rPr>
        <w:t xml:space="preserve"> Primary School </w:t>
      </w:r>
      <w:r w:rsidRPr="007B204B">
        <w:rPr>
          <w:sz w:val="24"/>
          <w:szCs w:val="24"/>
        </w:rPr>
        <w:t>or another school; visiting professionals or artists: joining webinars, online networks or participating in virtual training etc.</w:t>
      </w:r>
    </w:p>
    <w:p w14:paraId="02E18302" w14:textId="77777777" w:rsidR="00451E09" w:rsidRPr="007B204B" w:rsidRDefault="00451E09" w:rsidP="00451E09">
      <w:pPr>
        <w:rPr>
          <w:sz w:val="24"/>
          <w:szCs w:val="24"/>
        </w:rPr>
      </w:pPr>
      <w:r w:rsidRPr="007B204B">
        <w:rPr>
          <w:sz w:val="24"/>
          <w:szCs w:val="24"/>
        </w:rPr>
        <w:t>We believe that effective CPD practise leads to the following impacts:</w:t>
      </w:r>
    </w:p>
    <w:p w14:paraId="206B88AB" w14:textId="77777777" w:rsidR="00451E09" w:rsidRPr="007B204B" w:rsidRDefault="00451E09" w:rsidP="00451E09">
      <w:pPr>
        <w:rPr>
          <w:b/>
          <w:sz w:val="24"/>
          <w:szCs w:val="24"/>
        </w:rPr>
      </w:pPr>
      <w:r w:rsidRPr="007B204B">
        <w:rPr>
          <w:b/>
          <w:sz w:val="24"/>
          <w:szCs w:val="24"/>
        </w:rPr>
        <w:t xml:space="preserve">Improve student learning </w:t>
      </w:r>
    </w:p>
    <w:p w14:paraId="5866D0A7" w14:textId="77777777" w:rsidR="00451E09" w:rsidRPr="007B204B" w:rsidRDefault="00451E09" w:rsidP="00451E09">
      <w:pPr>
        <w:pStyle w:val="ListParagraph"/>
        <w:numPr>
          <w:ilvl w:val="0"/>
          <w:numId w:val="36"/>
        </w:numPr>
        <w:rPr>
          <w:sz w:val="24"/>
          <w:szCs w:val="24"/>
        </w:rPr>
      </w:pPr>
      <w:r w:rsidRPr="007B204B">
        <w:rPr>
          <w:sz w:val="24"/>
          <w:szCs w:val="24"/>
        </w:rPr>
        <w:t>Students engaged in a dynamic learning programme with staff are more likely to achieve</w:t>
      </w:r>
    </w:p>
    <w:p w14:paraId="7B5F80EA" w14:textId="77777777" w:rsidR="00451E09" w:rsidRPr="007B204B" w:rsidRDefault="00451E09" w:rsidP="00451E09">
      <w:pPr>
        <w:pStyle w:val="ListParagraph"/>
        <w:numPr>
          <w:ilvl w:val="0"/>
          <w:numId w:val="36"/>
        </w:numPr>
        <w:rPr>
          <w:sz w:val="24"/>
          <w:szCs w:val="24"/>
        </w:rPr>
      </w:pPr>
      <w:r w:rsidRPr="007B204B">
        <w:rPr>
          <w:sz w:val="24"/>
          <w:szCs w:val="24"/>
        </w:rPr>
        <w:t>Staff who develop skills and confidence can provide effectiveness learning experiences for a wide range of students</w:t>
      </w:r>
    </w:p>
    <w:p w14:paraId="19E18094" w14:textId="77777777" w:rsidR="00451E09" w:rsidRPr="007B204B" w:rsidRDefault="00451E09" w:rsidP="00451E09">
      <w:pPr>
        <w:rPr>
          <w:b/>
          <w:sz w:val="24"/>
          <w:szCs w:val="24"/>
        </w:rPr>
      </w:pPr>
      <w:r w:rsidRPr="007B204B">
        <w:rPr>
          <w:b/>
          <w:sz w:val="24"/>
          <w:szCs w:val="24"/>
        </w:rPr>
        <w:t>Improves teaching</w:t>
      </w:r>
    </w:p>
    <w:p w14:paraId="7B0E7312" w14:textId="77777777" w:rsidR="00451E09" w:rsidRPr="007B204B" w:rsidRDefault="00451E09" w:rsidP="00451E09">
      <w:pPr>
        <w:pStyle w:val="ListParagraph"/>
        <w:numPr>
          <w:ilvl w:val="0"/>
          <w:numId w:val="35"/>
        </w:numPr>
        <w:rPr>
          <w:sz w:val="24"/>
          <w:szCs w:val="24"/>
        </w:rPr>
      </w:pPr>
      <w:r w:rsidRPr="007B204B">
        <w:rPr>
          <w:sz w:val="24"/>
          <w:szCs w:val="24"/>
        </w:rPr>
        <w:t xml:space="preserve">Develops and sustains skills which enables staff to do their jobs effectively </w:t>
      </w:r>
    </w:p>
    <w:p w14:paraId="74617A6A" w14:textId="77777777" w:rsidR="00451E09" w:rsidRPr="007B204B" w:rsidRDefault="00451E09" w:rsidP="00451E09">
      <w:pPr>
        <w:pStyle w:val="ListParagraph"/>
        <w:numPr>
          <w:ilvl w:val="0"/>
          <w:numId w:val="35"/>
        </w:numPr>
        <w:rPr>
          <w:sz w:val="24"/>
          <w:szCs w:val="24"/>
        </w:rPr>
      </w:pPr>
      <w:r w:rsidRPr="007B204B">
        <w:rPr>
          <w:sz w:val="24"/>
          <w:szCs w:val="24"/>
        </w:rPr>
        <w:t xml:space="preserve">Updating knowledge </w:t>
      </w:r>
    </w:p>
    <w:p w14:paraId="5AA21E88" w14:textId="77777777" w:rsidR="00451E09" w:rsidRPr="007B204B" w:rsidRDefault="00451E09" w:rsidP="00451E09">
      <w:pPr>
        <w:pStyle w:val="ListParagraph"/>
        <w:numPr>
          <w:ilvl w:val="0"/>
          <w:numId w:val="35"/>
        </w:numPr>
        <w:rPr>
          <w:sz w:val="24"/>
          <w:szCs w:val="24"/>
        </w:rPr>
      </w:pPr>
      <w:r w:rsidRPr="007B204B">
        <w:rPr>
          <w:sz w:val="24"/>
          <w:szCs w:val="24"/>
        </w:rPr>
        <w:lastRenderedPageBreak/>
        <w:t>Develops best practise</w:t>
      </w:r>
    </w:p>
    <w:p w14:paraId="187A2226" w14:textId="77777777" w:rsidR="00451E09" w:rsidRPr="007B204B" w:rsidRDefault="00451E09" w:rsidP="00451E09">
      <w:pPr>
        <w:pStyle w:val="ListParagraph"/>
        <w:numPr>
          <w:ilvl w:val="0"/>
          <w:numId w:val="35"/>
        </w:numPr>
        <w:rPr>
          <w:sz w:val="24"/>
          <w:szCs w:val="24"/>
        </w:rPr>
      </w:pPr>
      <w:r w:rsidRPr="007B204B">
        <w:rPr>
          <w:sz w:val="24"/>
          <w:szCs w:val="24"/>
        </w:rPr>
        <w:t xml:space="preserve">Widens the repertoire of classroom skills </w:t>
      </w:r>
    </w:p>
    <w:p w14:paraId="207CBE02" w14:textId="77777777" w:rsidR="00451E09" w:rsidRPr="007B204B" w:rsidRDefault="00451E09" w:rsidP="00451E09">
      <w:pPr>
        <w:pStyle w:val="ListParagraph"/>
        <w:numPr>
          <w:ilvl w:val="0"/>
          <w:numId w:val="35"/>
        </w:numPr>
        <w:rPr>
          <w:sz w:val="24"/>
          <w:szCs w:val="24"/>
        </w:rPr>
      </w:pPr>
      <w:r w:rsidRPr="007B204B">
        <w:rPr>
          <w:sz w:val="24"/>
          <w:szCs w:val="24"/>
        </w:rPr>
        <w:t>Enhances strong practice</w:t>
      </w:r>
    </w:p>
    <w:p w14:paraId="6C922106" w14:textId="77777777" w:rsidR="00451E09" w:rsidRPr="007B204B" w:rsidRDefault="00451E09" w:rsidP="00451E09">
      <w:pPr>
        <w:pStyle w:val="ListParagraph"/>
        <w:numPr>
          <w:ilvl w:val="0"/>
          <w:numId w:val="35"/>
        </w:numPr>
        <w:rPr>
          <w:sz w:val="24"/>
          <w:szCs w:val="24"/>
        </w:rPr>
      </w:pPr>
      <w:r w:rsidRPr="007B204B">
        <w:rPr>
          <w:sz w:val="24"/>
          <w:szCs w:val="24"/>
        </w:rPr>
        <w:t>Develops specialisations thus improving teaching quality</w:t>
      </w:r>
    </w:p>
    <w:p w14:paraId="3D09DC44" w14:textId="77777777" w:rsidR="00451E09" w:rsidRPr="007B204B" w:rsidRDefault="00451E09" w:rsidP="00451E09">
      <w:pPr>
        <w:rPr>
          <w:b/>
          <w:sz w:val="24"/>
          <w:szCs w:val="24"/>
        </w:rPr>
      </w:pPr>
      <w:r w:rsidRPr="007B204B">
        <w:rPr>
          <w:b/>
          <w:sz w:val="24"/>
          <w:szCs w:val="24"/>
        </w:rPr>
        <w:t xml:space="preserve">Helps to support staff appropriately </w:t>
      </w:r>
    </w:p>
    <w:p w14:paraId="3E53E48F" w14:textId="77777777" w:rsidR="00451E09" w:rsidRPr="007B204B" w:rsidRDefault="00451E09" w:rsidP="00451E09">
      <w:pPr>
        <w:pStyle w:val="ListParagraph"/>
        <w:numPr>
          <w:ilvl w:val="0"/>
          <w:numId w:val="34"/>
        </w:numPr>
        <w:rPr>
          <w:sz w:val="24"/>
          <w:szCs w:val="24"/>
        </w:rPr>
      </w:pPr>
      <w:r w:rsidRPr="007B204B">
        <w:rPr>
          <w:sz w:val="24"/>
          <w:szCs w:val="24"/>
        </w:rPr>
        <w:t xml:space="preserve">Strengthens the recruitment and retention of staff </w:t>
      </w:r>
    </w:p>
    <w:p w14:paraId="33742335" w14:textId="77777777" w:rsidR="00451E09" w:rsidRPr="007B204B" w:rsidRDefault="00451E09" w:rsidP="00451E09">
      <w:pPr>
        <w:pStyle w:val="ListParagraph"/>
        <w:numPr>
          <w:ilvl w:val="0"/>
          <w:numId w:val="34"/>
        </w:numPr>
        <w:rPr>
          <w:sz w:val="24"/>
          <w:szCs w:val="24"/>
        </w:rPr>
      </w:pPr>
      <w:r w:rsidRPr="007B204B">
        <w:rPr>
          <w:sz w:val="24"/>
          <w:szCs w:val="24"/>
        </w:rPr>
        <w:t xml:space="preserve">Promotes personal and career appraisal enabling staff to make more informed choices about career pathways </w:t>
      </w:r>
    </w:p>
    <w:p w14:paraId="09777941" w14:textId="77777777" w:rsidR="00451E09" w:rsidRPr="007B204B" w:rsidRDefault="00451E09" w:rsidP="00451E09">
      <w:pPr>
        <w:pStyle w:val="ListParagraph"/>
        <w:numPr>
          <w:ilvl w:val="0"/>
          <w:numId w:val="34"/>
        </w:numPr>
        <w:rPr>
          <w:sz w:val="24"/>
          <w:szCs w:val="24"/>
        </w:rPr>
      </w:pPr>
      <w:r w:rsidRPr="007B204B">
        <w:rPr>
          <w:sz w:val="24"/>
          <w:szCs w:val="24"/>
        </w:rPr>
        <w:t>Informs the appropriate deployment of staff</w:t>
      </w:r>
    </w:p>
    <w:p w14:paraId="477373A7" w14:textId="77777777" w:rsidR="00451E09" w:rsidRPr="007B204B" w:rsidRDefault="00451E09" w:rsidP="00451E09">
      <w:pPr>
        <w:rPr>
          <w:sz w:val="24"/>
          <w:szCs w:val="24"/>
        </w:rPr>
      </w:pPr>
      <w:r w:rsidRPr="007B204B">
        <w:rPr>
          <w:b/>
          <w:sz w:val="24"/>
          <w:szCs w:val="24"/>
        </w:rPr>
        <w:t>Promotes a positive ethos and learning culture</w:t>
      </w:r>
    </w:p>
    <w:p w14:paraId="33289A9F" w14:textId="77777777" w:rsidR="00451E09" w:rsidRPr="007B204B" w:rsidRDefault="00451E09" w:rsidP="00451E09">
      <w:pPr>
        <w:pStyle w:val="ListParagraph"/>
        <w:numPr>
          <w:ilvl w:val="0"/>
          <w:numId w:val="33"/>
        </w:numPr>
        <w:rPr>
          <w:sz w:val="24"/>
          <w:szCs w:val="24"/>
        </w:rPr>
      </w:pPr>
      <w:r w:rsidRPr="007B204B">
        <w:rPr>
          <w:sz w:val="24"/>
          <w:szCs w:val="24"/>
        </w:rPr>
        <w:t xml:space="preserve">Through high expectations </w:t>
      </w:r>
    </w:p>
    <w:p w14:paraId="37C08E25" w14:textId="77777777" w:rsidR="00451E09" w:rsidRPr="007B204B" w:rsidRDefault="00451E09" w:rsidP="00451E09">
      <w:pPr>
        <w:pStyle w:val="ListParagraph"/>
        <w:numPr>
          <w:ilvl w:val="0"/>
          <w:numId w:val="33"/>
        </w:numPr>
        <w:rPr>
          <w:sz w:val="24"/>
          <w:szCs w:val="24"/>
        </w:rPr>
      </w:pPr>
      <w:r w:rsidRPr="007B204B">
        <w:rPr>
          <w:sz w:val="24"/>
          <w:szCs w:val="24"/>
        </w:rPr>
        <w:t xml:space="preserve">Through discussion, dialogue, trialling and reflection </w:t>
      </w:r>
    </w:p>
    <w:p w14:paraId="7119E6BF" w14:textId="77777777" w:rsidR="00451E09" w:rsidRPr="007B204B" w:rsidRDefault="00451E09" w:rsidP="00451E09">
      <w:pPr>
        <w:pStyle w:val="ListParagraph"/>
        <w:numPr>
          <w:ilvl w:val="0"/>
          <w:numId w:val="33"/>
        </w:numPr>
        <w:rPr>
          <w:sz w:val="24"/>
          <w:szCs w:val="24"/>
        </w:rPr>
      </w:pPr>
      <w:r w:rsidRPr="007B204B">
        <w:rPr>
          <w:sz w:val="24"/>
          <w:szCs w:val="24"/>
        </w:rPr>
        <w:t>Through building internal capacity</w:t>
      </w:r>
    </w:p>
    <w:p w14:paraId="09B62E44" w14:textId="77777777" w:rsidR="00451E09" w:rsidRPr="007B204B" w:rsidRDefault="00451E09" w:rsidP="00451E09">
      <w:pPr>
        <w:pStyle w:val="ListParagraph"/>
        <w:numPr>
          <w:ilvl w:val="0"/>
          <w:numId w:val="33"/>
        </w:numPr>
        <w:rPr>
          <w:sz w:val="24"/>
          <w:szCs w:val="24"/>
        </w:rPr>
      </w:pPr>
      <w:r w:rsidRPr="007B204B">
        <w:rPr>
          <w:sz w:val="24"/>
          <w:szCs w:val="24"/>
        </w:rPr>
        <w:t>Excellence in learning through the school</w:t>
      </w:r>
    </w:p>
    <w:p w14:paraId="2D19AA5D" w14:textId="77777777" w:rsidR="00451E09" w:rsidRPr="007B204B" w:rsidRDefault="00451E09" w:rsidP="00451E09">
      <w:pPr>
        <w:rPr>
          <w:b/>
          <w:sz w:val="24"/>
          <w:szCs w:val="24"/>
        </w:rPr>
      </w:pPr>
      <w:r w:rsidRPr="007B204B">
        <w:rPr>
          <w:b/>
          <w:sz w:val="24"/>
          <w:szCs w:val="24"/>
        </w:rPr>
        <w:t xml:space="preserve">Improves leadership </w:t>
      </w:r>
    </w:p>
    <w:p w14:paraId="4CA98C73" w14:textId="77777777" w:rsidR="00451E09" w:rsidRPr="007B204B" w:rsidRDefault="00451E09" w:rsidP="00451E09">
      <w:pPr>
        <w:pStyle w:val="ListParagraph"/>
        <w:numPr>
          <w:ilvl w:val="0"/>
          <w:numId w:val="38"/>
        </w:numPr>
        <w:rPr>
          <w:sz w:val="24"/>
          <w:szCs w:val="24"/>
        </w:rPr>
      </w:pPr>
      <w:r w:rsidRPr="007B204B">
        <w:rPr>
          <w:sz w:val="24"/>
          <w:szCs w:val="24"/>
        </w:rPr>
        <w:t xml:space="preserve">Develops people’s strengths </w:t>
      </w:r>
    </w:p>
    <w:p w14:paraId="1F7DE960" w14:textId="77777777" w:rsidR="00451E09" w:rsidRPr="007B204B" w:rsidRDefault="00451E09" w:rsidP="00451E09">
      <w:pPr>
        <w:pStyle w:val="ListParagraph"/>
        <w:numPr>
          <w:ilvl w:val="0"/>
          <w:numId w:val="38"/>
        </w:numPr>
        <w:rPr>
          <w:sz w:val="24"/>
          <w:szCs w:val="24"/>
        </w:rPr>
      </w:pPr>
      <w:r w:rsidRPr="007B204B">
        <w:rPr>
          <w:sz w:val="24"/>
          <w:szCs w:val="24"/>
        </w:rPr>
        <w:t xml:space="preserve">Broadens people’s ability to take a lead on whole school initiatives </w:t>
      </w:r>
    </w:p>
    <w:p w14:paraId="3C6EDA4C" w14:textId="77777777" w:rsidR="00451E09" w:rsidRPr="007B204B" w:rsidRDefault="00451E09" w:rsidP="00451E09">
      <w:pPr>
        <w:pStyle w:val="ListParagraph"/>
        <w:numPr>
          <w:ilvl w:val="0"/>
          <w:numId w:val="38"/>
        </w:numPr>
        <w:rPr>
          <w:sz w:val="24"/>
          <w:szCs w:val="24"/>
        </w:rPr>
      </w:pPr>
      <w:r w:rsidRPr="007B204B">
        <w:rPr>
          <w:sz w:val="24"/>
          <w:szCs w:val="24"/>
        </w:rPr>
        <w:t>Develops people to take up new roles</w:t>
      </w:r>
    </w:p>
    <w:p w14:paraId="03B967F6" w14:textId="77777777" w:rsidR="00451E09" w:rsidRPr="007B204B" w:rsidRDefault="00451E09" w:rsidP="00451E09">
      <w:pPr>
        <w:pStyle w:val="ListParagraph"/>
        <w:numPr>
          <w:ilvl w:val="0"/>
          <w:numId w:val="38"/>
        </w:numPr>
        <w:rPr>
          <w:sz w:val="24"/>
          <w:szCs w:val="24"/>
        </w:rPr>
      </w:pPr>
      <w:r w:rsidRPr="007B204B">
        <w:rPr>
          <w:sz w:val="24"/>
          <w:szCs w:val="24"/>
        </w:rPr>
        <w:t>Develops an understanding of the context in which staff at national, local and school level leading to greater cohesion in students’ learning</w:t>
      </w:r>
    </w:p>
    <w:p w14:paraId="7AD5ED61" w14:textId="77777777" w:rsidR="00451E09" w:rsidRPr="007B204B" w:rsidRDefault="00451E09" w:rsidP="00451E09">
      <w:pPr>
        <w:rPr>
          <w:b/>
          <w:sz w:val="24"/>
          <w:szCs w:val="24"/>
        </w:rPr>
      </w:pPr>
      <w:r w:rsidRPr="007B204B">
        <w:rPr>
          <w:b/>
          <w:sz w:val="24"/>
          <w:szCs w:val="24"/>
        </w:rPr>
        <w:t xml:space="preserve">Contributes to school improvement and transformation </w:t>
      </w:r>
    </w:p>
    <w:p w14:paraId="7C009819" w14:textId="77777777" w:rsidR="00451E09" w:rsidRPr="007B204B" w:rsidRDefault="00451E09" w:rsidP="00451E09">
      <w:pPr>
        <w:pStyle w:val="ListParagraph"/>
        <w:numPr>
          <w:ilvl w:val="0"/>
          <w:numId w:val="37"/>
        </w:numPr>
        <w:rPr>
          <w:sz w:val="24"/>
          <w:szCs w:val="24"/>
        </w:rPr>
      </w:pPr>
      <w:r w:rsidRPr="007B204B">
        <w:rPr>
          <w:sz w:val="24"/>
          <w:szCs w:val="24"/>
        </w:rPr>
        <w:t>By engaging staff as learners in collaborative enquiry</w:t>
      </w:r>
    </w:p>
    <w:p w14:paraId="3DD7ECA5" w14:textId="77777777" w:rsidR="00451E09" w:rsidRPr="007B204B" w:rsidRDefault="00451E09" w:rsidP="00451E09">
      <w:pPr>
        <w:pStyle w:val="ListParagraph"/>
        <w:numPr>
          <w:ilvl w:val="0"/>
          <w:numId w:val="37"/>
        </w:numPr>
        <w:rPr>
          <w:sz w:val="24"/>
          <w:szCs w:val="24"/>
        </w:rPr>
      </w:pPr>
      <w:r w:rsidRPr="007B204B">
        <w:rPr>
          <w:sz w:val="24"/>
          <w:szCs w:val="24"/>
        </w:rPr>
        <w:t>By sharing the knowledge and skills of all staff</w:t>
      </w:r>
    </w:p>
    <w:p w14:paraId="1F9E4FA2" w14:textId="77777777" w:rsidR="00451E09" w:rsidRPr="007B204B" w:rsidRDefault="00451E09" w:rsidP="00451E09">
      <w:pPr>
        <w:pStyle w:val="ListParagraph"/>
        <w:numPr>
          <w:ilvl w:val="0"/>
          <w:numId w:val="37"/>
        </w:numPr>
        <w:rPr>
          <w:sz w:val="24"/>
          <w:szCs w:val="24"/>
        </w:rPr>
      </w:pPr>
      <w:r w:rsidRPr="007B204B">
        <w:rPr>
          <w:sz w:val="24"/>
          <w:szCs w:val="24"/>
        </w:rPr>
        <w:t xml:space="preserve">Through collective responsibility for students and staff achievement </w:t>
      </w:r>
    </w:p>
    <w:p w14:paraId="1761BD97" w14:textId="77777777" w:rsidR="00451E09" w:rsidRPr="00864B0F" w:rsidRDefault="00451E09" w:rsidP="00451E09">
      <w:pPr>
        <w:pStyle w:val="ListParagraph"/>
        <w:numPr>
          <w:ilvl w:val="0"/>
          <w:numId w:val="37"/>
        </w:numPr>
        <w:rPr>
          <w:sz w:val="24"/>
          <w:szCs w:val="24"/>
        </w:rPr>
      </w:pPr>
      <w:r w:rsidRPr="007B204B">
        <w:rPr>
          <w:sz w:val="24"/>
          <w:szCs w:val="24"/>
        </w:rPr>
        <w:t xml:space="preserve">By valuing every individual </w:t>
      </w:r>
    </w:p>
    <w:p w14:paraId="1BB30520" w14:textId="77777777" w:rsidR="00451E09" w:rsidRPr="00816E18" w:rsidRDefault="00451E09" w:rsidP="00451E09">
      <w:pPr>
        <w:rPr>
          <w:b/>
          <w:sz w:val="24"/>
          <w:szCs w:val="24"/>
          <w:u w:val="single"/>
        </w:rPr>
      </w:pPr>
      <w:r w:rsidRPr="00816E18">
        <w:rPr>
          <w:b/>
          <w:sz w:val="24"/>
          <w:szCs w:val="24"/>
          <w:u w:val="single"/>
        </w:rPr>
        <w:t xml:space="preserve">Values and Entitlements </w:t>
      </w:r>
    </w:p>
    <w:p w14:paraId="3DD86A1A" w14:textId="77777777" w:rsidR="00451E09" w:rsidRPr="007B204B" w:rsidRDefault="00451E09" w:rsidP="00451E09">
      <w:pPr>
        <w:rPr>
          <w:sz w:val="24"/>
          <w:szCs w:val="24"/>
        </w:rPr>
      </w:pPr>
      <w:r w:rsidRPr="007B204B">
        <w:rPr>
          <w:sz w:val="24"/>
          <w:szCs w:val="24"/>
        </w:rPr>
        <w:t>All staff should take ownership and give a high priority to professional appraisal. All staff contribute as part of a team to the success of the school and have a right of access to CPD.</w:t>
      </w:r>
    </w:p>
    <w:p w14:paraId="326B3A3E" w14:textId="77777777" w:rsidR="00451E09" w:rsidRPr="007B204B" w:rsidRDefault="00451E09" w:rsidP="00451E09">
      <w:pPr>
        <w:rPr>
          <w:sz w:val="24"/>
          <w:szCs w:val="24"/>
        </w:rPr>
      </w:pPr>
      <w:r w:rsidRPr="007B204B">
        <w:rPr>
          <w:sz w:val="24"/>
          <w:szCs w:val="24"/>
        </w:rPr>
        <w:t>All staff have an entitlement to equality of access to high-quality induction and continuing professional appraisal. All staff will have opportunities through appraisal and through other mechanisms to discuss and make requests regarding their professional appraisal needs. Equally, governors need to have training in order to carry out their duties effectively.</w:t>
      </w:r>
    </w:p>
    <w:p w14:paraId="56A62B59" w14:textId="77777777" w:rsidR="00451E09" w:rsidRPr="007B204B" w:rsidRDefault="00451E09" w:rsidP="00451E09">
      <w:pPr>
        <w:rPr>
          <w:sz w:val="24"/>
          <w:szCs w:val="24"/>
        </w:rPr>
      </w:pPr>
      <w:r w:rsidRPr="007B204B">
        <w:rPr>
          <w:sz w:val="24"/>
          <w:szCs w:val="24"/>
        </w:rPr>
        <w:t xml:space="preserve">There will need </w:t>
      </w:r>
      <w:r>
        <w:rPr>
          <w:sz w:val="24"/>
          <w:szCs w:val="24"/>
        </w:rPr>
        <w:t>t</w:t>
      </w:r>
      <w:r w:rsidRPr="007B204B">
        <w:rPr>
          <w:sz w:val="24"/>
          <w:szCs w:val="24"/>
        </w:rPr>
        <w:t>o be a focus on improving standards and the quality of teaching and learning as agreed in set</w:t>
      </w:r>
      <w:r>
        <w:rPr>
          <w:sz w:val="24"/>
          <w:szCs w:val="24"/>
        </w:rPr>
        <w:t>t</w:t>
      </w:r>
      <w:r w:rsidRPr="007B204B">
        <w:rPr>
          <w:sz w:val="24"/>
          <w:szCs w:val="24"/>
        </w:rPr>
        <w:t xml:space="preserve">ing targets during planned meetings as part of the appraisal cycle. </w:t>
      </w:r>
    </w:p>
    <w:p w14:paraId="3FD9D278" w14:textId="77777777" w:rsidR="00451E09" w:rsidRDefault="00451E09" w:rsidP="00451E09">
      <w:pPr>
        <w:rPr>
          <w:sz w:val="24"/>
          <w:szCs w:val="24"/>
        </w:rPr>
      </w:pPr>
      <w:r w:rsidRPr="007B204B">
        <w:rPr>
          <w:sz w:val="24"/>
          <w:szCs w:val="24"/>
        </w:rPr>
        <w:t>However, professional appraisal needs to be considered. The ultimate aim is the improvement in the practise of individuals and teams through creating learning communities in which supportive and collaborative</w:t>
      </w:r>
      <w:r>
        <w:rPr>
          <w:sz w:val="24"/>
          <w:szCs w:val="24"/>
        </w:rPr>
        <w:t xml:space="preserve"> </w:t>
      </w:r>
      <w:r w:rsidRPr="007B204B">
        <w:rPr>
          <w:sz w:val="24"/>
          <w:szCs w:val="24"/>
        </w:rPr>
        <w:t xml:space="preserve">cultures directly extend the capacity for continuous self-improvement. </w:t>
      </w:r>
    </w:p>
    <w:p w14:paraId="226C16F8" w14:textId="77777777" w:rsidR="00451E09" w:rsidRPr="007B204B" w:rsidRDefault="00451E09" w:rsidP="00451E09">
      <w:pPr>
        <w:rPr>
          <w:sz w:val="24"/>
          <w:szCs w:val="24"/>
        </w:rPr>
      </w:pPr>
      <w:r w:rsidRPr="007B204B">
        <w:rPr>
          <w:sz w:val="24"/>
          <w:szCs w:val="24"/>
        </w:rPr>
        <w:lastRenderedPageBreak/>
        <w:t>CPD planning will be linked and integrated with the School Improvement Plan and be based on a range of information and priorities:</w:t>
      </w:r>
    </w:p>
    <w:p w14:paraId="27B9E59D" w14:textId="77777777" w:rsidR="00451E09" w:rsidRPr="007B204B" w:rsidRDefault="00451E09" w:rsidP="00451E09">
      <w:pPr>
        <w:pStyle w:val="ListParagraph"/>
        <w:numPr>
          <w:ilvl w:val="0"/>
          <w:numId w:val="39"/>
        </w:numPr>
        <w:rPr>
          <w:sz w:val="24"/>
          <w:szCs w:val="24"/>
        </w:rPr>
      </w:pPr>
      <w:r w:rsidRPr="007B204B">
        <w:rPr>
          <w:sz w:val="24"/>
          <w:szCs w:val="24"/>
        </w:rPr>
        <w:t>The needs of the school as identified through the Self-Evaluation Form (SEF) and outlined in the School Improvement Plan</w:t>
      </w:r>
    </w:p>
    <w:p w14:paraId="21AA7062" w14:textId="77777777" w:rsidR="00451E09" w:rsidRPr="007B204B" w:rsidRDefault="00451E09" w:rsidP="00451E09">
      <w:pPr>
        <w:pStyle w:val="ListParagraph"/>
        <w:numPr>
          <w:ilvl w:val="0"/>
          <w:numId w:val="39"/>
        </w:numPr>
        <w:rPr>
          <w:sz w:val="24"/>
          <w:szCs w:val="24"/>
        </w:rPr>
      </w:pPr>
      <w:r w:rsidRPr="007B204B">
        <w:rPr>
          <w:sz w:val="24"/>
          <w:szCs w:val="24"/>
        </w:rPr>
        <w:t xml:space="preserve">The needs of the school as identified by OFSTED and Challenging Partner reviews </w:t>
      </w:r>
    </w:p>
    <w:p w14:paraId="22A629DC" w14:textId="77777777" w:rsidR="00451E09" w:rsidRPr="007B204B" w:rsidRDefault="00451E09" w:rsidP="00451E09">
      <w:pPr>
        <w:pStyle w:val="ListParagraph"/>
        <w:numPr>
          <w:ilvl w:val="0"/>
          <w:numId w:val="39"/>
        </w:numPr>
        <w:rPr>
          <w:sz w:val="24"/>
          <w:szCs w:val="24"/>
        </w:rPr>
      </w:pPr>
      <w:r w:rsidRPr="007B204B">
        <w:rPr>
          <w:sz w:val="24"/>
          <w:szCs w:val="24"/>
        </w:rPr>
        <w:t>Outcomes from the appraisal planning meetings. These meetings, part of the appraisal cycle, will identify the training and appraisal needs for all staff</w:t>
      </w:r>
    </w:p>
    <w:p w14:paraId="5BA0909F" w14:textId="77777777" w:rsidR="00451E09" w:rsidRPr="007B204B" w:rsidRDefault="00451E09" w:rsidP="00451E09">
      <w:pPr>
        <w:pStyle w:val="ListParagraph"/>
        <w:numPr>
          <w:ilvl w:val="0"/>
          <w:numId w:val="39"/>
        </w:numPr>
        <w:rPr>
          <w:sz w:val="24"/>
          <w:szCs w:val="24"/>
        </w:rPr>
      </w:pPr>
      <w:r w:rsidRPr="007B204B">
        <w:rPr>
          <w:sz w:val="24"/>
          <w:szCs w:val="24"/>
        </w:rPr>
        <w:t>Individual student needs (e.g. physical needs, communication, manual handling, behaviour, autism)</w:t>
      </w:r>
    </w:p>
    <w:p w14:paraId="39D90A57" w14:textId="77777777" w:rsidR="00451E09" w:rsidRPr="007B204B" w:rsidRDefault="00451E09" w:rsidP="00451E09">
      <w:pPr>
        <w:pStyle w:val="ListParagraph"/>
        <w:numPr>
          <w:ilvl w:val="0"/>
          <w:numId w:val="39"/>
        </w:numPr>
        <w:rPr>
          <w:sz w:val="24"/>
          <w:szCs w:val="24"/>
        </w:rPr>
      </w:pPr>
      <w:r w:rsidRPr="007B204B">
        <w:rPr>
          <w:sz w:val="24"/>
          <w:szCs w:val="24"/>
        </w:rPr>
        <w:t>Curriculum appraisal</w:t>
      </w:r>
    </w:p>
    <w:p w14:paraId="566E78A1" w14:textId="77777777" w:rsidR="00451E09" w:rsidRPr="007B204B" w:rsidRDefault="00451E09" w:rsidP="00451E09">
      <w:pPr>
        <w:pStyle w:val="ListParagraph"/>
        <w:numPr>
          <w:ilvl w:val="0"/>
          <w:numId w:val="39"/>
        </w:numPr>
        <w:rPr>
          <w:sz w:val="24"/>
          <w:szCs w:val="24"/>
        </w:rPr>
      </w:pPr>
      <w:r w:rsidRPr="007B204B">
        <w:rPr>
          <w:sz w:val="24"/>
          <w:szCs w:val="24"/>
        </w:rPr>
        <w:t>Health and safety</w:t>
      </w:r>
    </w:p>
    <w:p w14:paraId="6716AE33" w14:textId="77777777" w:rsidR="00451E09" w:rsidRPr="007B204B" w:rsidRDefault="00451E09" w:rsidP="00451E09">
      <w:pPr>
        <w:pStyle w:val="ListParagraph"/>
        <w:numPr>
          <w:ilvl w:val="0"/>
          <w:numId w:val="39"/>
        </w:numPr>
        <w:rPr>
          <w:sz w:val="24"/>
          <w:szCs w:val="24"/>
        </w:rPr>
      </w:pPr>
      <w:r w:rsidRPr="007B204B">
        <w:rPr>
          <w:sz w:val="24"/>
          <w:szCs w:val="24"/>
        </w:rPr>
        <w:t>National and local priorities (e.g.  national curriculum strategies, child protection)</w:t>
      </w:r>
    </w:p>
    <w:p w14:paraId="6C25C213" w14:textId="77777777" w:rsidR="00451E09" w:rsidRPr="007B204B" w:rsidRDefault="00451E09" w:rsidP="00451E09">
      <w:pPr>
        <w:pStyle w:val="ListParagraph"/>
        <w:numPr>
          <w:ilvl w:val="0"/>
          <w:numId w:val="39"/>
        </w:numPr>
        <w:rPr>
          <w:sz w:val="24"/>
          <w:szCs w:val="24"/>
        </w:rPr>
      </w:pPr>
      <w:r w:rsidRPr="007B204B">
        <w:rPr>
          <w:sz w:val="24"/>
          <w:szCs w:val="24"/>
        </w:rPr>
        <w:t>Gaining qualifications</w:t>
      </w:r>
    </w:p>
    <w:p w14:paraId="7F935426" w14:textId="77777777" w:rsidR="00451E09" w:rsidRPr="007B204B" w:rsidRDefault="00451E09" w:rsidP="00451E09">
      <w:pPr>
        <w:pStyle w:val="ListParagraph"/>
        <w:numPr>
          <w:ilvl w:val="0"/>
          <w:numId w:val="39"/>
        </w:numPr>
        <w:rPr>
          <w:sz w:val="24"/>
          <w:szCs w:val="24"/>
        </w:rPr>
      </w:pPr>
      <w:r w:rsidRPr="007B204B">
        <w:rPr>
          <w:sz w:val="24"/>
          <w:szCs w:val="24"/>
        </w:rPr>
        <w:t>Individual requests for CPD made outside of the appraisal process</w:t>
      </w:r>
    </w:p>
    <w:p w14:paraId="521042BE" w14:textId="77777777" w:rsidR="00451E09" w:rsidRPr="007B204B" w:rsidRDefault="00451E09" w:rsidP="00451E09">
      <w:pPr>
        <w:pStyle w:val="ListParagraph"/>
        <w:numPr>
          <w:ilvl w:val="0"/>
          <w:numId w:val="39"/>
        </w:numPr>
        <w:rPr>
          <w:sz w:val="24"/>
          <w:szCs w:val="24"/>
        </w:rPr>
      </w:pPr>
      <w:r w:rsidRPr="007B204B">
        <w:rPr>
          <w:sz w:val="24"/>
          <w:szCs w:val="24"/>
        </w:rPr>
        <w:t>Feedback from staff and others including governors, students and parents</w:t>
      </w:r>
    </w:p>
    <w:p w14:paraId="54DD667D" w14:textId="77777777" w:rsidR="00451E09" w:rsidRPr="007B204B" w:rsidRDefault="00451E09" w:rsidP="00451E09">
      <w:pPr>
        <w:pStyle w:val="ListParagraph"/>
        <w:numPr>
          <w:ilvl w:val="0"/>
          <w:numId w:val="39"/>
        </w:numPr>
        <w:rPr>
          <w:sz w:val="24"/>
          <w:szCs w:val="24"/>
        </w:rPr>
      </w:pPr>
      <w:r w:rsidRPr="007B204B">
        <w:rPr>
          <w:sz w:val="24"/>
          <w:szCs w:val="24"/>
        </w:rPr>
        <w:t>Resources (e.g. membership of professional bodies, purchase of books and journals)</w:t>
      </w:r>
    </w:p>
    <w:p w14:paraId="4CB19FBA" w14:textId="77777777" w:rsidR="00451E09" w:rsidRPr="00864B0F" w:rsidRDefault="00451E09" w:rsidP="00451E09">
      <w:pPr>
        <w:pStyle w:val="ListParagraph"/>
        <w:numPr>
          <w:ilvl w:val="0"/>
          <w:numId w:val="39"/>
        </w:numPr>
        <w:rPr>
          <w:sz w:val="24"/>
          <w:szCs w:val="24"/>
        </w:rPr>
      </w:pPr>
      <w:r w:rsidRPr="007B204B">
        <w:rPr>
          <w:sz w:val="24"/>
          <w:szCs w:val="24"/>
        </w:rPr>
        <w:t xml:space="preserve">The school will ensure that there is a budget put aside for CPD annually and that this budget is used to ensure best values. It will be used equitably across the whole staff.    </w:t>
      </w:r>
    </w:p>
    <w:p w14:paraId="55498600" w14:textId="77777777" w:rsidR="00451E09" w:rsidRPr="00816E18" w:rsidRDefault="00451E09" w:rsidP="00451E09">
      <w:pPr>
        <w:rPr>
          <w:b/>
          <w:sz w:val="24"/>
          <w:szCs w:val="24"/>
          <w:u w:val="single"/>
        </w:rPr>
      </w:pPr>
      <w:r w:rsidRPr="00816E18">
        <w:rPr>
          <w:b/>
          <w:sz w:val="24"/>
          <w:szCs w:val="24"/>
          <w:u w:val="single"/>
        </w:rPr>
        <w:t xml:space="preserve">Appraisal </w:t>
      </w:r>
    </w:p>
    <w:p w14:paraId="00A68944" w14:textId="77777777" w:rsidR="00451E09" w:rsidRPr="007B204B" w:rsidRDefault="00451E09" w:rsidP="00451E09">
      <w:pPr>
        <w:pStyle w:val="ListParagraph"/>
        <w:numPr>
          <w:ilvl w:val="0"/>
          <w:numId w:val="40"/>
        </w:numPr>
        <w:rPr>
          <w:sz w:val="24"/>
          <w:szCs w:val="24"/>
        </w:rPr>
      </w:pPr>
      <w:r w:rsidRPr="007B204B">
        <w:rPr>
          <w:sz w:val="24"/>
          <w:szCs w:val="24"/>
        </w:rPr>
        <w:t>The school’s CPD programme will be informed by the training and appraisal needs identified in individual appraisal objectives.</w:t>
      </w:r>
    </w:p>
    <w:p w14:paraId="0FECB253" w14:textId="77777777" w:rsidR="00451E09" w:rsidRPr="007B204B" w:rsidRDefault="00451E09" w:rsidP="00451E09">
      <w:pPr>
        <w:pStyle w:val="ListParagraph"/>
        <w:numPr>
          <w:ilvl w:val="0"/>
          <w:numId w:val="40"/>
        </w:numPr>
        <w:rPr>
          <w:sz w:val="24"/>
          <w:szCs w:val="24"/>
        </w:rPr>
      </w:pPr>
      <w:r w:rsidRPr="007B204B">
        <w:rPr>
          <w:sz w:val="24"/>
          <w:szCs w:val="24"/>
        </w:rPr>
        <w:t xml:space="preserve">The school addresses the CPD needs both of teachers and support staff by ensuring that there are sound appraisal procedures in place with each member of staff having a named appraisee. </w:t>
      </w:r>
    </w:p>
    <w:p w14:paraId="0681CB9C" w14:textId="77777777" w:rsidR="00451E09" w:rsidRPr="007B204B" w:rsidRDefault="00451E09" w:rsidP="00451E09">
      <w:pPr>
        <w:pStyle w:val="ListParagraph"/>
        <w:numPr>
          <w:ilvl w:val="0"/>
          <w:numId w:val="40"/>
        </w:numPr>
        <w:rPr>
          <w:sz w:val="24"/>
          <w:szCs w:val="24"/>
        </w:rPr>
      </w:pPr>
      <w:r w:rsidRPr="007B204B">
        <w:rPr>
          <w:sz w:val="24"/>
          <w:szCs w:val="24"/>
        </w:rPr>
        <w:t>At the meetings between the appraiser and the appraisee, the impact on performance of the appraisee’s CPD is reviewed and recorded.</w:t>
      </w:r>
    </w:p>
    <w:p w14:paraId="3C6CDA27" w14:textId="77777777" w:rsidR="00451E09" w:rsidRDefault="00451E09" w:rsidP="00451E09">
      <w:pPr>
        <w:pStyle w:val="ListParagraph"/>
        <w:numPr>
          <w:ilvl w:val="0"/>
          <w:numId w:val="40"/>
        </w:numPr>
        <w:rPr>
          <w:sz w:val="24"/>
          <w:szCs w:val="24"/>
        </w:rPr>
      </w:pPr>
      <w:r w:rsidRPr="007B204B">
        <w:rPr>
          <w:sz w:val="24"/>
          <w:szCs w:val="24"/>
        </w:rPr>
        <w:t xml:space="preserve">The governing board will ensure in budget planning, that as far possible, appropriate resources are made available in the school budget for any training and support agreed for appraisees. </w:t>
      </w:r>
    </w:p>
    <w:p w14:paraId="36F9EE63" w14:textId="77777777" w:rsidR="00451E09" w:rsidRDefault="00451E09" w:rsidP="00451E09">
      <w:pPr>
        <w:pStyle w:val="ListParagraph"/>
        <w:numPr>
          <w:ilvl w:val="0"/>
          <w:numId w:val="40"/>
        </w:numPr>
        <w:rPr>
          <w:sz w:val="24"/>
          <w:szCs w:val="24"/>
        </w:rPr>
      </w:pPr>
      <w:r>
        <w:rPr>
          <w:sz w:val="24"/>
          <w:szCs w:val="24"/>
        </w:rPr>
        <w:t>The headteacher will report to governors annually about training appraisal needs of staff, including instances where it did not prove possible to provide any agreed or requested CPD.</w:t>
      </w:r>
    </w:p>
    <w:p w14:paraId="2D3B1073" w14:textId="77777777" w:rsidR="00451E09" w:rsidRDefault="00451E09" w:rsidP="00451E09">
      <w:pPr>
        <w:pStyle w:val="ListParagraph"/>
        <w:numPr>
          <w:ilvl w:val="0"/>
          <w:numId w:val="40"/>
        </w:numPr>
        <w:rPr>
          <w:sz w:val="24"/>
          <w:szCs w:val="24"/>
        </w:rPr>
      </w:pPr>
      <w:r>
        <w:rPr>
          <w:sz w:val="24"/>
          <w:szCs w:val="24"/>
        </w:rPr>
        <w:t>If there are competing demands on the school budget between CPD identified</w:t>
      </w:r>
      <w:r w:rsidRPr="001D72F0">
        <w:rPr>
          <w:sz w:val="24"/>
          <w:szCs w:val="24"/>
        </w:rPr>
        <w:t xml:space="preserve"> for an appraisee and the training and support which helps the school achieve its priorities – the school’s priorities will have precedence – however the aim will be to meet all reasonable requests for CPD. </w:t>
      </w:r>
    </w:p>
    <w:p w14:paraId="4DF2E65D" w14:textId="77777777" w:rsidR="00451E09" w:rsidRPr="00816E18" w:rsidRDefault="00451E09" w:rsidP="00451E09">
      <w:pPr>
        <w:rPr>
          <w:b/>
          <w:sz w:val="24"/>
          <w:szCs w:val="24"/>
          <w:u w:val="single"/>
        </w:rPr>
      </w:pPr>
      <w:r w:rsidRPr="00816E18">
        <w:rPr>
          <w:b/>
          <w:sz w:val="24"/>
          <w:szCs w:val="24"/>
          <w:u w:val="single"/>
        </w:rPr>
        <w:t>Leadership and Management of CPD</w:t>
      </w:r>
    </w:p>
    <w:p w14:paraId="7A7C6EC6" w14:textId="77777777" w:rsidR="00451E09" w:rsidRDefault="00451E09" w:rsidP="00451E09">
      <w:pPr>
        <w:rPr>
          <w:sz w:val="24"/>
          <w:szCs w:val="24"/>
        </w:rPr>
      </w:pPr>
      <w:r>
        <w:rPr>
          <w:sz w:val="24"/>
          <w:szCs w:val="24"/>
        </w:rPr>
        <w:t xml:space="preserve">The deputy Head Teacher is responsible as the CPD leader of the school. The CPD leader will receive training as appropriate in order to fulfil this role effectively and attend providers’ sessions. </w:t>
      </w:r>
    </w:p>
    <w:p w14:paraId="12B29ED7" w14:textId="77777777" w:rsidR="00451E09" w:rsidRDefault="00451E09" w:rsidP="00451E09">
      <w:pPr>
        <w:rPr>
          <w:sz w:val="24"/>
          <w:szCs w:val="24"/>
        </w:rPr>
      </w:pPr>
      <w:r>
        <w:rPr>
          <w:sz w:val="24"/>
          <w:szCs w:val="24"/>
        </w:rPr>
        <w:t xml:space="preserve">There will be robust, transparent arrangements for accessing CPD that are known to all staff. These will be subject to regular monitoring, ensuring that CPD is provided in a non-discriminatory way. </w:t>
      </w:r>
    </w:p>
    <w:p w14:paraId="698449C9" w14:textId="77777777" w:rsidR="00451E09" w:rsidRDefault="00451E09" w:rsidP="00451E09">
      <w:pPr>
        <w:rPr>
          <w:sz w:val="24"/>
          <w:szCs w:val="24"/>
        </w:rPr>
      </w:pPr>
      <w:r>
        <w:rPr>
          <w:sz w:val="24"/>
          <w:szCs w:val="24"/>
        </w:rPr>
        <w:t xml:space="preserve">The school evaluates the impact that CPD has on teaching, learning and the progress that the students make – this includes monitoring, observations, data collecting and appraisal. </w:t>
      </w:r>
    </w:p>
    <w:p w14:paraId="130FA041" w14:textId="77777777" w:rsidR="00451E09" w:rsidRDefault="00451E09" w:rsidP="00451E09">
      <w:pPr>
        <w:rPr>
          <w:b/>
          <w:sz w:val="24"/>
          <w:szCs w:val="24"/>
          <w:u w:val="single"/>
        </w:rPr>
      </w:pPr>
    </w:p>
    <w:p w14:paraId="5983973B" w14:textId="77777777" w:rsidR="00451E09" w:rsidRDefault="00451E09" w:rsidP="00451E09">
      <w:pPr>
        <w:rPr>
          <w:b/>
          <w:sz w:val="24"/>
          <w:szCs w:val="24"/>
          <w:u w:val="single"/>
        </w:rPr>
      </w:pPr>
    </w:p>
    <w:p w14:paraId="284DA66D" w14:textId="77777777" w:rsidR="00451E09" w:rsidRPr="00847C3A" w:rsidRDefault="00451E09" w:rsidP="00451E09">
      <w:pPr>
        <w:rPr>
          <w:b/>
          <w:sz w:val="24"/>
          <w:szCs w:val="24"/>
          <w:u w:val="single"/>
        </w:rPr>
      </w:pPr>
      <w:r w:rsidRPr="00847C3A">
        <w:rPr>
          <w:b/>
          <w:sz w:val="24"/>
          <w:szCs w:val="24"/>
          <w:u w:val="single"/>
        </w:rPr>
        <w:lastRenderedPageBreak/>
        <w:t xml:space="preserve">Supporting CPD Initiatives </w:t>
      </w:r>
    </w:p>
    <w:p w14:paraId="45F65DF7" w14:textId="77777777" w:rsidR="00451E09" w:rsidRDefault="00451E09" w:rsidP="00451E09">
      <w:pPr>
        <w:rPr>
          <w:sz w:val="24"/>
          <w:szCs w:val="24"/>
        </w:rPr>
      </w:pPr>
      <w:r>
        <w:rPr>
          <w:sz w:val="24"/>
          <w:szCs w:val="24"/>
        </w:rPr>
        <w:t xml:space="preserve">The school supports a wide portfolio of CPD approaches in an effort to match interests, career appraisal and preferred learning styles of staff to maximise the impact on improving teaching and learning within the school. These CPD approaches will include: </w:t>
      </w:r>
    </w:p>
    <w:p w14:paraId="177FB9AE" w14:textId="77777777" w:rsidR="00451E09" w:rsidRPr="00C51094" w:rsidRDefault="00451E09" w:rsidP="00451E09">
      <w:pPr>
        <w:pStyle w:val="ListParagraph"/>
        <w:numPr>
          <w:ilvl w:val="0"/>
          <w:numId w:val="41"/>
        </w:numPr>
        <w:rPr>
          <w:sz w:val="24"/>
          <w:szCs w:val="24"/>
        </w:rPr>
      </w:pPr>
      <w:r w:rsidRPr="00C51094">
        <w:rPr>
          <w:sz w:val="24"/>
          <w:szCs w:val="24"/>
        </w:rPr>
        <w:t>Attendance at course</w:t>
      </w:r>
      <w:r>
        <w:rPr>
          <w:sz w:val="24"/>
          <w:szCs w:val="24"/>
        </w:rPr>
        <w:t>s</w:t>
      </w:r>
      <w:r w:rsidRPr="00C51094">
        <w:rPr>
          <w:sz w:val="24"/>
          <w:szCs w:val="24"/>
        </w:rPr>
        <w:t xml:space="preserve"> or conference</w:t>
      </w:r>
      <w:r>
        <w:rPr>
          <w:sz w:val="24"/>
          <w:szCs w:val="24"/>
        </w:rPr>
        <w:t>d</w:t>
      </w:r>
      <w:r w:rsidRPr="00C51094">
        <w:rPr>
          <w:sz w:val="24"/>
          <w:szCs w:val="24"/>
        </w:rPr>
        <w:t xml:space="preserve"> including online courses and virtual learning platforms</w:t>
      </w:r>
    </w:p>
    <w:p w14:paraId="1A02FFBC" w14:textId="77777777" w:rsidR="00451E09" w:rsidRPr="00C51094" w:rsidRDefault="00451E09" w:rsidP="00451E09">
      <w:pPr>
        <w:pStyle w:val="ListParagraph"/>
        <w:numPr>
          <w:ilvl w:val="0"/>
          <w:numId w:val="41"/>
        </w:numPr>
        <w:rPr>
          <w:sz w:val="24"/>
          <w:szCs w:val="24"/>
        </w:rPr>
      </w:pPr>
      <w:r w:rsidRPr="00C51094">
        <w:rPr>
          <w:sz w:val="24"/>
          <w:szCs w:val="24"/>
        </w:rPr>
        <w:t>In-school training using the expertise available within the school (e.g. behaviour management, sharing good practice, classroom observations and manual handling)</w:t>
      </w:r>
    </w:p>
    <w:p w14:paraId="001999A1" w14:textId="77777777" w:rsidR="00451E09" w:rsidRPr="00C51094" w:rsidRDefault="00451E09" w:rsidP="00451E09">
      <w:pPr>
        <w:pStyle w:val="ListParagraph"/>
        <w:numPr>
          <w:ilvl w:val="0"/>
          <w:numId w:val="41"/>
        </w:numPr>
        <w:rPr>
          <w:sz w:val="24"/>
          <w:szCs w:val="24"/>
        </w:rPr>
      </w:pPr>
      <w:r w:rsidRPr="00C51094">
        <w:rPr>
          <w:sz w:val="24"/>
          <w:szCs w:val="24"/>
        </w:rPr>
        <w:t>School-based work through accessing an external consultant or relevant expert</w:t>
      </w:r>
    </w:p>
    <w:p w14:paraId="71277028" w14:textId="77777777" w:rsidR="00451E09" w:rsidRPr="00C51094" w:rsidRDefault="00451E09" w:rsidP="00451E09">
      <w:pPr>
        <w:pStyle w:val="ListParagraph"/>
        <w:numPr>
          <w:ilvl w:val="0"/>
          <w:numId w:val="41"/>
        </w:numPr>
        <w:rPr>
          <w:sz w:val="24"/>
          <w:szCs w:val="24"/>
        </w:rPr>
      </w:pPr>
      <w:r w:rsidRPr="00C51094">
        <w:rPr>
          <w:sz w:val="24"/>
          <w:szCs w:val="24"/>
        </w:rPr>
        <w:t>Peer coaching</w:t>
      </w:r>
    </w:p>
    <w:p w14:paraId="110690FE" w14:textId="77777777" w:rsidR="00451E09" w:rsidRPr="00C51094" w:rsidRDefault="00451E09" w:rsidP="00451E09">
      <w:pPr>
        <w:pStyle w:val="ListParagraph"/>
        <w:numPr>
          <w:ilvl w:val="0"/>
          <w:numId w:val="41"/>
        </w:numPr>
        <w:rPr>
          <w:sz w:val="24"/>
          <w:szCs w:val="24"/>
        </w:rPr>
      </w:pPr>
      <w:r w:rsidRPr="00C51094">
        <w:rPr>
          <w:sz w:val="24"/>
          <w:szCs w:val="24"/>
        </w:rPr>
        <w:t>Professional networks with other schoo</w:t>
      </w:r>
      <w:r>
        <w:rPr>
          <w:sz w:val="24"/>
          <w:szCs w:val="24"/>
        </w:rPr>
        <w:t>l</w:t>
      </w:r>
      <w:r w:rsidRPr="00C51094">
        <w:rPr>
          <w:sz w:val="24"/>
          <w:szCs w:val="24"/>
        </w:rPr>
        <w:t>s</w:t>
      </w:r>
      <w:r>
        <w:rPr>
          <w:sz w:val="24"/>
          <w:szCs w:val="24"/>
        </w:rPr>
        <w:t>.</w:t>
      </w:r>
      <w:r w:rsidRPr="00C51094">
        <w:rPr>
          <w:sz w:val="24"/>
          <w:szCs w:val="24"/>
        </w:rPr>
        <w:t xml:space="preserve"> This to include sharing ideas, approaches, curriculum and visits to obverse or participate in good and successful practice</w:t>
      </w:r>
    </w:p>
    <w:p w14:paraId="43F51519" w14:textId="77777777" w:rsidR="00451E09" w:rsidRPr="00C51094" w:rsidRDefault="00451E09" w:rsidP="00451E09">
      <w:pPr>
        <w:pStyle w:val="ListParagraph"/>
        <w:numPr>
          <w:ilvl w:val="0"/>
          <w:numId w:val="41"/>
        </w:numPr>
        <w:rPr>
          <w:sz w:val="24"/>
          <w:szCs w:val="24"/>
        </w:rPr>
      </w:pPr>
      <w:r w:rsidRPr="00C51094">
        <w:rPr>
          <w:sz w:val="24"/>
          <w:szCs w:val="24"/>
        </w:rPr>
        <w:t xml:space="preserve">Opportunities for teachers to develop their subject expertise </w:t>
      </w:r>
    </w:p>
    <w:p w14:paraId="2C373C18" w14:textId="77777777" w:rsidR="00451E09" w:rsidRPr="00C51094" w:rsidRDefault="00451E09" w:rsidP="00451E09">
      <w:pPr>
        <w:pStyle w:val="ListParagraph"/>
        <w:numPr>
          <w:ilvl w:val="0"/>
          <w:numId w:val="41"/>
        </w:numPr>
        <w:rPr>
          <w:sz w:val="24"/>
          <w:szCs w:val="24"/>
        </w:rPr>
      </w:pPr>
      <w:r w:rsidRPr="00C51094">
        <w:rPr>
          <w:sz w:val="24"/>
          <w:szCs w:val="24"/>
        </w:rPr>
        <w:t xml:space="preserve">Opportunities to participate in accredited learning </w:t>
      </w:r>
    </w:p>
    <w:p w14:paraId="5E0940A7" w14:textId="77777777" w:rsidR="00451E09" w:rsidRPr="00C51094" w:rsidRDefault="00451E09" w:rsidP="00451E09">
      <w:pPr>
        <w:pStyle w:val="ListParagraph"/>
        <w:numPr>
          <w:ilvl w:val="0"/>
          <w:numId w:val="41"/>
        </w:numPr>
        <w:rPr>
          <w:sz w:val="24"/>
          <w:szCs w:val="24"/>
        </w:rPr>
      </w:pPr>
      <w:r w:rsidRPr="00C51094">
        <w:rPr>
          <w:sz w:val="24"/>
          <w:szCs w:val="24"/>
        </w:rPr>
        <w:t xml:space="preserve">Distance practical experience (e.g. opportunities to contribute to a training programme, involvement in local and national networks) </w:t>
      </w:r>
    </w:p>
    <w:p w14:paraId="24024201" w14:textId="77777777" w:rsidR="00451E09" w:rsidRPr="00C51094" w:rsidRDefault="00451E09" w:rsidP="00451E09">
      <w:pPr>
        <w:pStyle w:val="ListParagraph"/>
        <w:numPr>
          <w:ilvl w:val="0"/>
          <w:numId w:val="41"/>
        </w:numPr>
        <w:rPr>
          <w:sz w:val="24"/>
          <w:szCs w:val="24"/>
        </w:rPr>
      </w:pPr>
      <w:r w:rsidRPr="00C51094">
        <w:rPr>
          <w:sz w:val="24"/>
          <w:szCs w:val="24"/>
        </w:rPr>
        <w:t xml:space="preserve">Producing documentation or resources (e.g. teaching materials, assessment packaging and DVDs) </w:t>
      </w:r>
    </w:p>
    <w:p w14:paraId="05AAD318" w14:textId="77777777" w:rsidR="00451E09" w:rsidRPr="00C51094" w:rsidRDefault="00451E09" w:rsidP="00451E09">
      <w:pPr>
        <w:pStyle w:val="ListParagraph"/>
        <w:numPr>
          <w:ilvl w:val="0"/>
          <w:numId w:val="41"/>
        </w:numPr>
        <w:rPr>
          <w:sz w:val="24"/>
          <w:szCs w:val="24"/>
        </w:rPr>
      </w:pPr>
      <w:r w:rsidRPr="00C51094">
        <w:rPr>
          <w:sz w:val="24"/>
          <w:szCs w:val="24"/>
        </w:rPr>
        <w:t xml:space="preserve">Course delivery – as part of the planned outreach programme, staff are encouraged to undertake delivery of CPD to other agencies within their own specialist areas (e.g. SEN training, behaviour, manual handling and training for support staff) </w:t>
      </w:r>
    </w:p>
    <w:p w14:paraId="0570F213" w14:textId="77777777" w:rsidR="00451E09" w:rsidRDefault="00451E09" w:rsidP="00451E09">
      <w:pPr>
        <w:pStyle w:val="ListParagraph"/>
        <w:numPr>
          <w:ilvl w:val="0"/>
          <w:numId w:val="41"/>
        </w:numPr>
        <w:rPr>
          <w:sz w:val="24"/>
          <w:szCs w:val="24"/>
        </w:rPr>
      </w:pPr>
      <w:r w:rsidRPr="00C51094">
        <w:rPr>
          <w:sz w:val="24"/>
          <w:szCs w:val="24"/>
        </w:rPr>
        <w:t>Partnership (e.g. with a colleague, group, subject, phase, activity or school-observation and special project working groups)</w:t>
      </w:r>
    </w:p>
    <w:p w14:paraId="590378C6" w14:textId="77777777" w:rsidR="00451E09" w:rsidRDefault="00451E09" w:rsidP="00451E09">
      <w:pPr>
        <w:pStyle w:val="ListParagraph"/>
        <w:numPr>
          <w:ilvl w:val="0"/>
          <w:numId w:val="41"/>
        </w:numPr>
        <w:rPr>
          <w:sz w:val="24"/>
          <w:szCs w:val="24"/>
        </w:rPr>
      </w:pPr>
      <w:r>
        <w:rPr>
          <w:sz w:val="24"/>
          <w:szCs w:val="24"/>
        </w:rPr>
        <w:t>International work – opportunities to work with colleagues from special schools around the world</w:t>
      </w:r>
    </w:p>
    <w:p w14:paraId="753D34C5" w14:textId="77777777" w:rsidR="00451E09" w:rsidRDefault="00451E09" w:rsidP="00451E09">
      <w:pPr>
        <w:pStyle w:val="ListParagraph"/>
        <w:numPr>
          <w:ilvl w:val="0"/>
          <w:numId w:val="41"/>
        </w:numPr>
        <w:rPr>
          <w:sz w:val="24"/>
          <w:szCs w:val="24"/>
        </w:rPr>
      </w:pPr>
      <w:r>
        <w:rPr>
          <w:sz w:val="24"/>
          <w:szCs w:val="24"/>
        </w:rPr>
        <w:t>Creating an improving learning environment within the school</w:t>
      </w:r>
    </w:p>
    <w:p w14:paraId="481E5889" w14:textId="77777777" w:rsidR="00451E09" w:rsidRPr="00847C3A" w:rsidRDefault="00451E09" w:rsidP="00451E09">
      <w:pPr>
        <w:pStyle w:val="ListParagraph"/>
        <w:rPr>
          <w:sz w:val="24"/>
          <w:szCs w:val="24"/>
        </w:rPr>
      </w:pPr>
    </w:p>
    <w:p w14:paraId="4F375A0F" w14:textId="77777777" w:rsidR="00451E09" w:rsidRPr="00847C3A" w:rsidRDefault="00451E09" w:rsidP="00451E09">
      <w:pPr>
        <w:rPr>
          <w:b/>
          <w:sz w:val="24"/>
          <w:szCs w:val="24"/>
          <w:u w:val="single"/>
        </w:rPr>
      </w:pPr>
      <w:r w:rsidRPr="00847C3A">
        <w:rPr>
          <w:b/>
          <w:sz w:val="24"/>
          <w:szCs w:val="24"/>
          <w:u w:val="single"/>
        </w:rPr>
        <w:t>SEND</w:t>
      </w:r>
    </w:p>
    <w:p w14:paraId="1986C692" w14:textId="12EA45A2" w:rsidR="00451E09" w:rsidRDefault="00F35F27" w:rsidP="00451E09">
      <w:pPr>
        <w:rPr>
          <w:sz w:val="24"/>
          <w:szCs w:val="24"/>
        </w:rPr>
      </w:pPr>
      <w:r>
        <w:rPr>
          <w:sz w:val="24"/>
          <w:szCs w:val="24"/>
        </w:rPr>
        <w:t>Brierley Hill</w:t>
      </w:r>
      <w:r w:rsidR="00451E09">
        <w:rPr>
          <w:sz w:val="24"/>
          <w:szCs w:val="24"/>
        </w:rPr>
        <w:t xml:space="preserve"> Primary School recognises that students with SEND have additional needs, potentially with a particular focus on communication, cognitive and physical needs as well as medical and mobility needs.  </w:t>
      </w:r>
    </w:p>
    <w:p w14:paraId="627C8FB3" w14:textId="77777777" w:rsidR="00451E09" w:rsidRDefault="00451E09" w:rsidP="00451E09">
      <w:pPr>
        <w:rPr>
          <w:sz w:val="24"/>
          <w:szCs w:val="24"/>
        </w:rPr>
      </w:pPr>
      <w:r>
        <w:rPr>
          <w:sz w:val="24"/>
          <w:szCs w:val="24"/>
        </w:rPr>
        <w:t xml:space="preserve">A member of the SLT (currently the Deputy Head) leads across our SEND staff, ensuring good practice in the specialist areas of the school’s work. The Deputy Head organises and oversees CPD programmes for the staff concerned. These can be in-house training (including peer support) or attendance on courses for individual or attendance on courses for individual recommendation requests arising from their appraisals. In addition, in-school training is conducted in groups or for the whole staff at regular intervals. </w:t>
      </w:r>
    </w:p>
    <w:p w14:paraId="5FA1BCDD" w14:textId="77777777" w:rsidR="00451E09" w:rsidRPr="00847C3A" w:rsidRDefault="00451E09" w:rsidP="00451E09">
      <w:pPr>
        <w:rPr>
          <w:b/>
          <w:sz w:val="24"/>
          <w:szCs w:val="24"/>
          <w:u w:val="single"/>
        </w:rPr>
      </w:pPr>
      <w:r w:rsidRPr="00847C3A">
        <w:rPr>
          <w:b/>
          <w:sz w:val="24"/>
          <w:szCs w:val="24"/>
          <w:u w:val="single"/>
        </w:rPr>
        <w:t xml:space="preserve">Monitoring and Evaluation </w:t>
      </w:r>
    </w:p>
    <w:p w14:paraId="5AD74745" w14:textId="77777777" w:rsidR="00451E09" w:rsidRDefault="00451E09" w:rsidP="00451E09">
      <w:pPr>
        <w:rPr>
          <w:sz w:val="24"/>
          <w:szCs w:val="24"/>
        </w:rPr>
      </w:pPr>
      <w:r>
        <w:rPr>
          <w:sz w:val="24"/>
          <w:szCs w:val="24"/>
        </w:rPr>
        <w:t xml:space="preserve">Staff are expected to fill in an “evaluation of Course” form when they return from an external course (see appendix). This identifies how the course will be fed back to other staff and whether the course whether the course would be beneficial for other staff to attend. This is monitored by the CPD leader. </w:t>
      </w:r>
    </w:p>
    <w:p w14:paraId="0FD60BDE" w14:textId="77777777" w:rsidR="00451E09" w:rsidRDefault="00451E09" w:rsidP="00451E09">
      <w:pPr>
        <w:rPr>
          <w:sz w:val="24"/>
          <w:szCs w:val="24"/>
        </w:rPr>
      </w:pPr>
      <w:r>
        <w:rPr>
          <w:sz w:val="24"/>
          <w:szCs w:val="24"/>
        </w:rPr>
        <w:t>The CPD leader writes an evaluation of staff inset throughout the year – both external and internal. This is discussed with governors and SMT. The evaluation is used to inform the next cycle of planning.</w:t>
      </w:r>
    </w:p>
    <w:p w14:paraId="21920969" w14:textId="77777777" w:rsidR="00451E09" w:rsidRDefault="00451E09" w:rsidP="00451E09">
      <w:pPr>
        <w:rPr>
          <w:sz w:val="24"/>
          <w:szCs w:val="24"/>
        </w:rPr>
      </w:pPr>
      <w:r>
        <w:rPr>
          <w:sz w:val="24"/>
          <w:szCs w:val="24"/>
        </w:rPr>
        <w:t>The CPD leader is responsible for monitoring CPD to ensure that it is at the centre of school improvement.</w:t>
      </w:r>
    </w:p>
    <w:p w14:paraId="7A7FB8BD" w14:textId="3913992F" w:rsidR="00451E09" w:rsidRDefault="00451E09" w:rsidP="00451E09">
      <w:pPr>
        <w:rPr>
          <w:b/>
          <w:sz w:val="24"/>
          <w:szCs w:val="24"/>
        </w:rPr>
      </w:pPr>
    </w:p>
    <w:p w14:paraId="10DF2253" w14:textId="4256BB38" w:rsidR="00451E09" w:rsidRPr="00240DD9" w:rsidRDefault="00451E09" w:rsidP="00451E09">
      <w:pPr>
        <w:rPr>
          <w:b/>
          <w:sz w:val="28"/>
          <w:szCs w:val="28"/>
        </w:rPr>
      </w:pPr>
      <w:r>
        <w:rPr>
          <w:b/>
          <w:sz w:val="24"/>
          <w:szCs w:val="24"/>
        </w:rPr>
        <w:lastRenderedPageBreak/>
        <w:t xml:space="preserve">          </w:t>
      </w:r>
      <w:r w:rsidR="00F35F27">
        <w:rPr>
          <w:b/>
          <w:sz w:val="28"/>
          <w:szCs w:val="28"/>
        </w:rPr>
        <w:t>Brierley Hill</w:t>
      </w:r>
      <w:r w:rsidRPr="00240DD9">
        <w:rPr>
          <w:b/>
          <w:sz w:val="28"/>
          <w:szCs w:val="28"/>
        </w:rPr>
        <w:t xml:space="preserve"> Primary School</w:t>
      </w:r>
    </w:p>
    <w:p w14:paraId="5B3480C6" w14:textId="77777777" w:rsidR="00451E09" w:rsidRDefault="00451E09" w:rsidP="00451E09">
      <w:pPr>
        <w:rPr>
          <w:b/>
          <w:sz w:val="24"/>
          <w:szCs w:val="24"/>
        </w:rPr>
      </w:pPr>
      <w:r>
        <w:rPr>
          <w:b/>
          <w:sz w:val="24"/>
          <w:szCs w:val="24"/>
        </w:rPr>
        <w:t xml:space="preserve">          Training / development session evaluation form </w:t>
      </w:r>
    </w:p>
    <w:tbl>
      <w:tblPr>
        <w:tblStyle w:val="TableGrid"/>
        <w:tblW w:w="0" w:type="auto"/>
        <w:tblLook w:val="04A0" w:firstRow="1" w:lastRow="0" w:firstColumn="1" w:lastColumn="0" w:noHBand="0" w:noVBand="1"/>
      </w:tblPr>
      <w:tblGrid>
        <w:gridCol w:w="3823"/>
        <w:gridCol w:w="6633"/>
      </w:tblGrid>
      <w:tr w:rsidR="00451E09" w14:paraId="67BDFBA3" w14:textId="77777777" w:rsidTr="00793E52">
        <w:tc>
          <w:tcPr>
            <w:tcW w:w="3823" w:type="dxa"/>
          </w:tcPr>
          <w:p w14:paraId="083D15BB" w14:textId="77777777" w:rsidR="00451E09" w:rsidRDefault="00451E09" w:rsidP="00793E52">
            <w:pPr>
              <w:rPr>
                <w:b/>
                <w:sz w:val="24"/>
                <w:szCs w:val="24"/>
              </w:rPr>
            </w:pPr>
            <w:r>
              <w:rPr>
                <w:b/>
                <w:sz w:val="24"/>
                <w:szCs w:val="24"/>
              </w:rPr>
              <w:t>Name of participant</w:t>
            </w:r>
          </w:p>
          <w:p w14:paraId="2A776CB2" w14:textId="77777777" w:rsidR="00451E09" w:rsidRDefault="00451E09" w:rsidP="00793E52">
            <w:pPr>
              <w:rPr>
                <w:b/>
                <w:sz w:val="24"/>
                <w:szCs w:val="24"/>
              </w:rPr>
            </w:pPr>
          </w:p>
        </w:tc>
        <w:tc>
          <w:tcPr>
            <w:tcW w:w="6633" w:type="dxa"/>
          </w:tcPr>
          <w:p w14:paraId="4291A043" w14:textId="77777777" w:rsidR="00451E09" w:rsidRDefault="00451E09" w:rsidP="00793E52">
            <w:pPr>
              <w:rPr>
                <w:b/>
                <w:sz w:val="24"/>
                <w:szCs w:val="24"/>
              </w:rPr>
            </w:pPr>
          </w:p>
        </w:tc>
      </w:tr>
      <w:tr w:rsidR="00451E09" w14:paraId="3F473222" w14:textId="77777777" w:rsidTr="00793E52">
        <w:tc>
          <w:tcPr>
            <w:tcW w:w="3823" w:type="dxa"/>
          </w:tcPr>
          <w:p w14:paraId="7E6B791F" w14:textId="77777777" w:rsidR="00451E09" w:rsidRDefault="00451E09" w:rsidP="00793E52">
            <w:pPr>
              <w:rPr>
                <w:b/>
                <w:sz w:val="24"/>
                <w:szCs w:val="24"/>
              </w:rPr>
            </w:pPr>
            <w:r>
              <w:rPr>
                <w:b/>
                <w:sz w:val="24"/>
                <w:szCs w:val="24"/>
              </w:rPr>
              <w:t>Date of training</w:t>
            </w:r>
          </w:p>
          <w:p w14:paraId="7C12A374" w14:textId="77777777" w:rsidR="00451E09" w:rsidRDefault="00451E09" w:rsidP="00793E52">
            <w:pPr>
              <w:rPr>
                <w:b/>
                <w:sz w:val="24"/>
                <w:szCs w:val="24"/>
              </w:rPr>
            </w:pPr>
          </w:p>
        </w:tc>
        <w:tc>
          <w:tcPr>
            <w:tcW w:w="6633" w:type="dxa"/>
          </w:tcPr>
          <w:p w14:paraId="72158975" w14:textId="77777777" w:rsidR="00451E09" w:rsidRDefault="00451E09" w:rsidP="00793E52">
            <w:pPr>
              <w:rPr>
                <w:b/>
                <w:sz w:val="24"/>
                <w:szCs w:val="24"/>
              </w:rPr>
            </w:pPr>
          </w:p>
        </w:tc>
      </w:tr>
      <w:tr w:rsidR="00451E09" w14:paraId="7F054AE0" w14:textId="77777777" w:rsidTr="00793E52">
        <w:tc>
          <w:tcPr>
            <w:tcW w:w="3823" w:type="dxa"/>
          </w:tcPr>
          <w:p w14:paraId="295B1A18" w14:textId="77777777" w:rsidR="00451E09" w:rsidRDefault="00451E09" w:rsidP="00793E52">
            <w:pPr>
              <w:rPr>
                <w:b/>
                <w:sz w:val="24"/>
                <w:szCs w:val="24"/>
              </w:rPr>
            </w:pPr>
            <w:r>
              <w:rPr>
                <w:b/>
                <w:sz w:val="24"/>
                <w:szCs w:val="24"/>
              </w:rPr>
              <w:t>Training / course title</w:t>
            </w:r>
          </w:p>
          <w:p w14:paraId="2704D918" w14:textId="77777777" w:rsidR="00451E09" w:rsidRDefault="00451E09" w:rsidP="00793E52">
            <w:pPr>
              <w:rPr>
                <w:b/>
                <w:sz w:val="24"/>
                <w:szCs w:val="24"/>
              </w:rPr>
            </w:pPr>
          </w:p>
        </w:tc>
        <w:tc>
          <w:tcPr>
            <w:tcW w:w="6633" w:type="dxa"/>
          </w:tcPr>
          <w:p w14:paraId="0009476A" w14:textId="77777777" w:rsidR="00451E09" w:rsidRDefault="00451E09" w:rsidP="00793E52">
            <w:pPr>
              <w:rPr>
                <w:b/>
                <w:sz w:val="24"/>
                <w:szCs w:val="24"/>
              </w:rPr>
            </w:pPr>
          </w:p>
        </w:tc>
      </w:tr>
      <w:tr w:rsidR="00451E09" w14:paraId="6C3B6491" w14:textId="77777777" w:rsidTr="00793E52">
        <w:tc>
          <w:tcPr>
            <w:tcW w:w="3823" w:type="dxa"/>
          </w:tcPr>
          <w:p w14:paraId="09167B60" w14:textId="77777777" w:rsidR="00451E09" w:rsidRDefault="00451E09" w:rsidP="00793E52">
            <w:pPr>
              <w:rPr>
                <w:b/>
                <w:sz w:val="24"/>
                <w:szCs w:val="24"/>
              </w:rPr>
            </w:pPr>
            <w:r>
              <w:rPr>
                <w:b/>
                <w:sz w:val="24"/>
                <w:szCs w:val="24"/>
              </w:rPr>
              <w:t>Type of training (internal/external)</w:t>
            </w:r>
          </w:p>
          <w:p w14:paraId="3E87C6B3" w14:textId="77777777" w:rsidR="00451E09" w:rsidRDefault="00451E09" w:rsidP="00793E52">
            <w:pPr>
              <w:rPr>
                <w:b/>
                <w:sz w:val="24"/>
                <w:szCs w:val="24"/>
              </w:rPr>
            </w:pPr>
          </w:p>
        </w:tc>
        <w:tc>
          <w:tcPr>
            <w:tcW w:w="6633" w:type="dxa"/>
          </w:tcPr>
          <w:p w14:paraId="79DE9D09" w14:textId="77777777" w:rsidR="00451E09" w:rsidRDefault="00451E09" w:rsidP="00793E52">
            <w:pPr>
              <w:rPr>
                <w:b/>
                <w:sz w:val="24"/>
                <w:szCs w:val="24"/>
              </w:rPr>
            </w:pPr>
          </w:p>
        </w:tc>
      </w:tr>
    </w:tbl>
    <w:p w14:paraId="3D8E0A15" w14:textId="77777777" w:rsidR="00451E09" w:rsidRDefault="00451E09" w:rsidP="00451E09">
      <w:pPr>
        <w:rPr>
          <w:b/>
          <w:sz w:val="24"/>
          <w:szCs w:val="24"/>
        </w:rPr>
      </w:pPr>
    </w:p>
    <w:tbl>
      <w:tblPr>
        <w:tblW w:w="1048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8359"/>
        <w:gridCol w:w="2126"/>
      </w:tblGrid>
      <w:tr w:rsidR="00451E09" w14:paraId="7038AAE8" w14:textId="77777777" w:rsidTr="00793E52">
        <w:trPr>
          <w:cantSplit/>
          <w:tblHeader/>
        </w:trPr>
        <w:tc>
          <w:tcPr>
            <w:tcW w:w="10485"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D25A7C4" w14:textId="77777777" w:rsidR="00451E09" w:rsidRPr="00CD448C" w:rsidRDefault="00451E09" w:rsidP="00793E52">
            <w:pPr>
              <w:pStyle w:val="1bodycopy"/>
              <w:contextualSpacing/>
              <w:rPr>
                <w:rFonts w:asciiTheme="minorHAnsi" w:hAnsiTheme="minorHAnsi" w:cstheme="minorHAnsi"/>
                <w:caps/>
                <w:color w:val="F8F8F8"/>
                <w:sz w:val="22"/>
                <w:szCs w:val="22"/>
              </w:rPr>
            </w:pPr>
            <w:r w:rsidRPr="00CD448C">
              <w:rPr>
                <w:rFonts w:asciiTheme="minorHAnsi" w:hAnsiTheme="minorHAnsi" w:cstheme="minorHAnsi"/>
                <w:caps/>
                <w:color w:val="F8F8F8"/>
                <w:sz w:val="22"/>
                <w:szCs w:val="22"/>
              </w:rPr>
              <w:t>Please read each of the statements below, and rate the extent to which you agree.</w:t>
            </w:r>
            <w:r w:rsidRPr="00CD448C">
              <w:rPr>
                <w:rFonts w:asciiTheme="minorHAnsi" w:hAnsiTheme="minorHAnsi" w:cstheme="minorHAnsi"/>
                <w:caps/>
                <w:color w:val="F8F8F8"/>
                <w:sz w:val="22"/>
                <w:szCs w:val="22"/>
              </w:rPr>
              <w:tab/>
            </w:r>
          </w:p>
          <w:p w14:paraId="78A1BF66" w14:textId="77777777" w:rsidR="00451E09" w:rsidRPr="00CD448C" w:rsidRDefault="00451E09" w:rsidP="00793E52">
            <w:pPr>
              <w:pStyle w:val="1bodycopy"/>
              <w:contextualSpacing/>
              <w:rPr>
                <w:rFonts w:asciiTheme="minorHAnsi" w:hAnsiTheme="minorHAnsi" w:cstheme="minorHAnsi"/>
                <w:caps/>
                <w:color w:val="F8F8F8"/>
                <w:sz w:val="22"/>
                <w:szCs w:val="22"/>
              </w:rPr>
            </w:pPr>
            <w:r w:rsidRPr="00CD448C">
              <w:rPr>
                <w:rFonts w:asciiTheme="minorHAnsi" w:hAnsiTheme="minorHAnsi" w:cstheme="minorHAnsi"/>
                <w:caps/>
                <w:color w:val="F8F8F8"/>
                <w:sz w:val="22"/>
                <w:szCs w:val="22"/>
              </w:rPr>
              <w:t>1 = disagree   2 = partially agree   3 = agree   4 = strongly agree</w:t>
            </w:r>
          </w:p>
        </w:tc>
      </w:tr>
      <w:tr w:rsidR="00451E09" w14:paraId="132DCF01" w14:textId="77777777" w:rsidTr="00793E52">
        <w:tc>
          <w:tcPr>
            <w:tcW w:w="8359" w:type="dxa"/>
            <w:shd w:val="clear" w:color="auto" w:fill="auto"/>
            <w:tcMar>
              <w:top w:w="113" w:type="dxa"/>
              <w:bottom w:w="113" w:type="dxa"/>
            </w:tcMar>
          </w:tcPr>
          <w:p w14:paraId="4901740D"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rPr>
              <w:t>The pre-training materials provided were clear and relevant</w:t>
            </w:r>
          </w:p>
        </w:tc>
        <w:tc>
          <w:tcPr>
            <w:tcW w:w="2126" w:type="dxa"/>
            <w:shd w:val="clear" w:color="auto" w:fill="auto"/>
            <w:tcMar>
              <w:top w:w="113" w:type="dxa"/>
              <w:bottom w:w="113" w:type="dxa"/>
            </w:tcMar>
          </w:tcPr>
          <w:p w14:paraId="57CDF49B"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lang w:val="en-GB"/>
              </w:rPr>
              <w:t>1       2       3       4</w:t>
            </w:r>
          </w:p>
        </w:tc>
      </w:tr>
      <w:tr w:rsidR="00451E09" w14:paraId="6B2D122F" w14:textId="77777777" w:rsidTr="00793E52">
        <w:tc>
          <w:tcPr>
            <w:tcW w:w="8359" w:type="dxa"/>
            <w:shd w:val="clear" w:color="auto" w:fill="auto"/>
            <w:tcMar>
              <w:top w:w="113" w:type="dxa"/>
              <w:bottom w:w="113" w:type="dxa"/>
            </w:tcMar>
          </w:tcPr>
          <w:p w14:paraId="5F6B1408"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rPr>
              <w:t>The purpose of the training was clearly explained in advance of the session</w:t>
            </w:r>
          </w:p>
        </w:tc>
        <w:tc>
          <w:tcPr>
            <w:tcW w:w="2126" w:type="dxa"/>
            <w:shd w:val="clear" w:color="auto" w:fill="auto"/>
            <w:tcMar>
              <w:top w:w="113" w:type="dxa"/>
              <w:bottom w:w="113" w:type="dxa"/>
            </w:tcMar>
          </w:tcPr>
          <w:p w14:paraId="29EC595D"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lang w:val="en-GB"/>
              </w:rPr>
              <w:t>1       2       3       4</w:t>
            </w:r>
          </w:p>
        </w:tc>
      </w:tr>
      <w:tr w:rsidR="00451E09" w14:paraId="485FD311" w14:textId="77777777" w:rsidTr="00793E52">
        <w:tc>
          <w:tcPr>
            <w:tcW w:w="8359" w:type="dxa"/>
            <w:shd w:val="clear" w:color="auto" w:fill="auto"/>
            <w:tcMar>
              <w:top w:w="113" w:type="dxa"/>
              <w:bottom w:w="113" w:type="dxa"/>
            </w:tcMar>
          </w:tcPr>
          <w:p w14:paraId="3B1F8744"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rPr>
              <w:t>The training was relevant to my individual development objectives</w:t>
            </w:r>
          </w:p>
        </w:tc>
        <w:tc>
          <w:tcPr>
            <w:tcW w:w="2126" w:type="dxa"/>
            <w:shd w:val="clear" w:color="auto" w:fill="auto"/>
            <w:tcMar>
              <w:top w:w="113" w:type="dxa"/>
              <w:bottom w:w="113" w:type="dxa"/>
            </w:tcMar>
          </w:tcPr>
          <w:p w14:paraId="43950EA6"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lang w:val="en-GB"/>
              </w:rPr>
              <w:t>1       2       3       4</w:t>
            </w:r>
          </w:p>
        </w:tc>
      </w:tr>
      <w:tr w:rsidR="00451E09" w14:paraId="65C86C3B" w14:textId="77777777" w:rsidTr="00793E52">
        <w:tc>
          <w:tcPr>
            <w:tcW w:w="8359" w:type="dxa"/>
            <w:shd w:val="clear" w:color="auto" w:fill="auto"/>
            <w:tcMar>
              <w:top w:w="113" w:type="dxa"/>
              <w:bottom w:w="113" w:type="dxa"/>
            </w:tcMar>
          </w:tcPr>
          <w:p w14:paraId="1F310812"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rPr>
              <w:t>The aims and objectives of the session were clearly explained</w:t>
            </w:r>
          </w:p>
        </w:tc>
        <w:tc>
          <w:tcPr>
            <w:tcW w:w="2126" w:type="dxa"/>
            <w:shd w:val="clear" w:color="auto" w:fill="auto"/>
            <w:tcMar>
              <w:top w:w="113" w:type="dxa"/>
              <w:bottom w:w="113" w:type="dxa"/>
            </w:tcMar>
          </w:tcPr>
          <w:p w14:paraId="370F6CA9"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lang w:val="en-GB"/>
              </w:rPr>
              <w:t>1       2       3       4</w:t>
            </w:r>
          </w:p>
        </w:tc>
      </w:tr>
      <w:tr w:rsidR="00451E09" w14:paraId="75AEB1E1" w14:textId="77777777" w:rsidTr="00793E52">
        <w:tc>
          <w:tcPr>
            <w:tcW w:w="8359" w:type="dxa"/>
            <w:shd w:val="clear" w:color="auto" w:fill="auto"/>
            <w:tcMar>
              <w:top w:w="113" w:type="dxa"/>
              <w:bottom w:w="113" w:type="dxa"/>
            </w:tcMar>
          </w:tcPr>
          <w:p w14:paraId="54ECEF4B"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rPr>
              <w:t>The training session was well structured and appropriately paced</w:t>
            </w:r>
          </w:p>
        </w:tc>
        <w:tc>
          <w:tcPr>
            <w:tcW w:w="2126" w:type="dxa"/>
            <w:shd w:val="clear" w:color="auto" w:fill="auto"/>
            <w:tcMar>
              <w:top w:w="113" w:type="dxa"/>
              <w:bottom w:w="113" w:type="dxa"/>
            </w:tcMar>
          </w:tcPr>
          <w:p w14:paraId="20A5049D"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lang w:val="en-GB"/>
              </w:rPr>
              <w:t>1       2       3       4</w:t>
            </w:r>
          </w:p>
        </w:tc>
      </w:tr>
      <w:tr w:rsidR="00451E09" w14:paraId="2952F528" w14:textId="77777777" w:rsidTr="00793E52">
        <w:tc>
          <w:tcPr>
            <w:tcW w:w="8359" w:type="dxa"/>
            <w:shd w:val="clear" w:color="auto" w:fill="auto"/>
            <w:tcMar>
              <w:top w:w="113" w:type="dxa"/>
              <w:bottom w:w="113" w:type="dxa"/>
            </w:tcMar>
          </w:tcPr>
          <w:p w14:paraId="49EB0371"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rPr>
              <w:t xml:space="preserve">The training activities were interactive, engaging and relevant  </w:t>
            </w:r>
          </w:p>
        </w:tc>
        <w:tc>
          <w:tcPr>
            <w:tcW w:w="2126" w:type="dxa"/>
            <w:shd w:val="clear" w:color="auto" w:fill="auto"/>
            <w:tcMar>
              <w:top w:w="113" w:type="dxa"/>
              <w:bottom w:w="113" w:type="dxa"/>
            </w:tcMar>
          </w:tcPr>
          <w:p w14:paraId="57EFE5E2"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lang w:val="en-GB"/>
              </w:rPr>
              <w:t>1       2       3       4</w:t>
            </w:r>
          </w:p>
        </w:tc>
      </w:tr>
      <w:tr w:rsidR="00451E09" w14:paraId="4F02215C" w14:textId="77777777" w:rsidTr="00793E52">
        <w:tc>
          <w:tcPr>
            <w:tcW w:w="8359" w:type="dxa"/>
            <w:shd w:val="clear" w:color="auto" w:fill="auto"/>
            <w:tcMar>
              <w:top w:w="113" w:type="dxa"/>
              <w:bottom w:w="113" w:type="dxa"/>
            </w:tcMar>
          </w:tcPr>
          <w:p w14:paraId="6E93C224"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rPr>
              <w:t>The content was interesting and each topic was covered in sufficient detail</w:t>
            </w:r>
          </w:p>
        </w:tc>
        <w:tc>
          <w:tcPr>
            <w:tcW w:w="2126" w:type="dxa"/>
            <w:shd w:val="clear" w:color="auto" w:fill="auto"/>
            <w:tcMar>
              <w:top w:w="113" w:type="dxa"/>
              <w:bottom w:w="113" w:type="dxa"/>
            </w:tcMar>
          </w:tcPr>
          <w:p w14:paraId="358BCB47"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lang w:val="en-GB"/>
              </w:rPr>
              <w:t>1       2       3       4</w:t>
            </w:r>
          </w:p>
        </w:tc>
      </w:tr>
      <w:tr w:rsidR="00451E09" w14:paraId="019AF0F6" w14:textId="77777777" w:rsidTr="00793E52">
        <w:tc>
          <w:tcPr>
            <w:tcW w:w="8359" w:type="dxa"/>
            <w:shd w:val="clear" w:color="auto" w:fill="auto"/>
            <w:tcMar>
              <w:top w:w="113" w:type="dxa"/>
              <w:bottom w:w="113" w:type="dxa"/>
            </w:tcMar>
          </w:tcPr>
          <w:p w14:paraId="1FC6939A"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rPr>
              <w:t>The content was delivered in a clear, easy-to-understand manner</w:t>
            </w:r>
          </w:p>
        </w:tc>
        <w:tc>
          <w:tcPr>
            <w:tcW w:w="2126" w:type="dxa"/>
            <w:shd w:val="clear" w:color="auto" w:fill="auto"/>
            <w:tcMar>
              <w:top w:w="113" w:type="dxa"/>
              <w:bottom w:w="113" w:type="dxa"/>
            </w:tcMar>
          </w:tcPr>
          <w:p w14:paraId="201931DF"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lang w:val="en-GB"/>
              </w:rPr>
              <w:t>1       2       3       4</w:t>
            </w:r>
          </w:p>
        </w:tc>
      </w:tr>
      <w:tr w:rsidR="00451E09" w14:paraId="4AF76758" w14:textId="77777777" w:rsidTr="00793E52">
        <w:tc>
          <w:tcPr>
            <w:tcW w:w="8359" w:type="dxa"/>
            <w:shd w:val="clear" w:color="auto" w:fill="auto"/>
            <w:tcMar>
              <w:top w:w="113" w:type="dxa"/>
              <w:bottom w:w="113" w:type="dxa"/>
            </w:tcMar>
          </w:tcPr>
          <w:p w14:paraId="301AC2A4"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rPr>
              <w:t>The supplementary resources provided were clear and relevant</w:t>
            </w:r>
          </w:p>
        </w:tc>
        <w:tc>
          <w:tcPr>
            <w:tcW w:w="2126" w:type="dxa"/>
            <w:shd w:val="clear" w:color="auto" w:fill="auto"/>
            <w:tcMar>
              <w:top w:w="113" w:type="dxa"/>
              <w:bottom w:w="113" w:type="dxa"/>
            </w:tcMar>
          </w:tcPr>
          <w:p w14:paraId="0DA9ED0B"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lang w:val="en-GB"/>
              </w:rPr>
              <w:t>1       2       3       4</w:t>
            </w:r>
          </w:p>
        </w:tc>
      </w:tr>
      <w:tr w:rsidR="00451E09" w14:paraId="7A6609EA" w14:textId="77777777" w:rsidTr="00793E52">
        <w:tc>
          <w:tcPr>
            <w:tcW w:w="8359" w:type="dxa"/>
            <w:shd w:val="clear" w:color="auto" w:fill="auto"/>
            <w:tcMar>
              <w:top w:w="113" w:type="dxa"/>
              <w:bottom w:w="113" w:type="dxa"/>
            </w:tcMar>
          </w:tcPr>
          <w:p w14:paraId="104480D6"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rPr>
              <w:t>There was sufficient opportunity to ask questions during the training session</w:t>
            </w:r>
          </w:p>
        </w:tc>
        <w:tc>
          <w:tcPr>
            <w:tcW w:w="2126" w:type="dxa"/>
            <w:shd w:val="clear" w:color="auto" w:fill="auto"/>
            <w:tcMar>
              <w:top w:w="113" w:type="dxa"/>
              <w:bottom w:w="113" w:type="dxa"/>
            </w:tcMar>
          </w:tcPr>
          <w:p w14:paraId="2F0F5614"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lang w:val="en-GB"/>
              </w:rPr>
              <w:t>1       2       3       4</w:t>
            </w:r>
          </w:p>
        </w:tc>
      </w:tr>
      <w:tr w:rsidR="00451E09" w14:paraId="07086330" w14:textId="77777777" w:rsidTr="00793E52">
        <w:tc>
          <w:tcPr>
            <w:tcW w:w="8359" w:type="dxa"/>
            <w:shd w:val="clear" w:color="auto" w:fill="auto"/>
            <w:tcMar>
              <w:top w:w="113" w:type="dxa"/>
              <w:bottom w:w="113" w:type="dxa"/>
            </w:tcMar>
          </w:tcPr>
          <w:p w14:paraId="37974F3E"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rPr>
              <w:t>The aims and objectives of the session were fully achieved</w:t>
            </w:r>
          </w:p>
        </w:tc>
        <w:tc>
          <w:tcPr>
            <w:tcW w:w="2126" w:type="dxa"/>
            <w:shd w:val="clear" w:color="auto" w:fill="auto"/>
            <w:tcMar>
              <w:top w:w="113" w:type="dxa"/>
              <w:bottom w:w="113" w:type="dxa"/>
            </w:tcMar>
          </w:tcPr>
          <w:p w14:paraId="42C7D377"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lang w:val="en-GB"/>
              </w:rPr>
              <w:t>1       2       3       4</w:t>
            </w:r>
          </w:p>
        </w:tc>
      </w:tr>
      <w:tr w:rsidR="00451E09" w14:paraId="0695CD71" w14:textId="77777777" w:rsidTr="00793E52">
        <w:tc>
          <w:tcPr>
            <w:tcW w:w="8359" w:type="dxa"/>
            <w:shd w:val="clear" w:color="auto" w:fill="auto"/>
            <w:tcMar>
              <w:top w:w="113" w:type="dxa"/>
              <w:bottom w:w="113" w:type="dxa"/>
            </w:tcMar>
          </w:tcPr>
          <w:p w14:paraId="67D1CB94"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rPr>
              <w:t>The training will have a positive impact on my practice</w:t>
            </w:r>
          </w:p>
        </w:tc>
        <w:tc>
          <w:tcPr>
            <w:tcW w:w="2126" w:type="dxa"/>
            <w:shd w:val="clear" w:color="auto" w:fill="auto"/>
            <w:tcMar>
              <w:top w:w="113" w:type="dxa"/>
              <w:bottom w:w="113" w:type="dxa"/>
            </w:tcMar>
          </w:tcPr>
          <w:p w14:paraId="767BCDDF"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lang w:val="en-GB"/>
              </w:rPr>
              <w:t>1       2       3       4</w:t>
            </w:r>
          </w:p>
        </w:tc>
      </w:tr>
      <w:tr w:rsidR="00451E09" w14:paraId="4261D4ED" w14:textId="77777777" w:rsidTr="00793E52">
        <w:tc>
          <w:tcPr>
            <w:tcW w:w="8359" w:type="dxa"/>
            <w:shd w:val="clear" w:color="auto" w:fill="auto"/>
            <w:tcMar>
              <w:top w:w="113" w:type="dxa"/>
              <w:bottom w:w="113" w:type="dxa"/>
            </w:tcMar>
          </w:tcPr>
          <w:p w14:paraId="3BF70B0B"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rPr>
              <w:t>The training will have a positive impact upon pupils’ learning</w:t>
            </w:r>
          </w:p>
        </w:tc>
        <w:tc>
          <w:tcPr>
            <w:tcW w:w="2126" w:type="dxa"/>
            <w:shd w:val="clear" w:color="auto" w:fill="auto"/>
            <w:tcMar>
              <w:top w:w="113" w:type="dxa"/>
              <w:bottom w:w="113" w:type="dxa"/>
            </w:tcMar>
          </w:tcPr>
          <w:p w14:paraId="0F6F782B" w14:textId="77777777" w:rsidR="00451E09" w:rsidRPr="00CD448C" w:rsidRDefault="00451E09" w:rsidP="00793E52">
            <w:pPr>
              <w:pStyle w:val="1bodycopy"/>
              <w:rPr>
                <w:rFonts w:asciiTheme="minorHAnsi" w:hAnsiTheme="minorHAnsi" w:cstheme="minorHAnsi"/>
                <w:sz w:val="22"/>
                <w:szCs w:val="22"/>
              </w:rPr>
            </w:pPr>
            <w:r w:rsidRPr="00CD448C">
              <w:rPr>
                <w:rFonts w:asciiTheme="minorHAnsi" w:hAnsiTheme="minorHAnsi" w:cstheme="minorHAnsi"/>
                <w:sz w:val="22"/>
                <w:szCs w:val="22"/>
                <w:lang w:val="en-GB"/>
              </w:rPr>
              <w:t>1       2       3       4</w:t>
            </w:r>
          </w:p>
        </w:tc>
      </w:tr>
    </w:tbl>
    <w:p w14:paraId="3E3250A1" w14:textId="77777777" w:rsidR="00451E09" w:rsidRDefault="00451E09" w:rsidP="00451E09">
      <w:pPr>
        <w:rPr>
          <w:b/>
          <w:sz w:val="24"/>
          <w:szCs w:val="24"/>
        </w:rPr>
      </w:pPr>
    </w:p>
    <w:p w14:paraId="2B4C03BC" w14:textId="77777777" w:rsidR="00451E09" w:rsidRDefault="00451E09" w:rsidP="00451E09">
      <w:pPr>
        <w:rPr>
          <w:b/>
          <w:sz w:val="24"/>
          <w:szCs w:val="24"/>
        </w:rPr>
      </w:pPr>
    </w:p>
    <w:p w14:paraId="1E381592" w14:textId="77777777" w:rsidR="00451E09" w:rsidRDefault="00451E09" w:rsidP="00451E09">
      <w:pPr>
        <w:rPr>
          <w:b/>
          <w:sz w:val="24"/>
          <w:szCs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451E09" w:rsidRPr="00D14EF3" w14:paraId="67BB7D65" w14:textId="77777777" w:rsidTr="00793E52">
        <w:trPr>
          <w:cantSplit/>
          <w:tblHeader/>
        </w:trPr>
        <w:tc>
          <w:tcPr>
            <w:tcW w:w="9962"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68A04672" w14:textId="77777777" w:rsidR="00451E09" w:rsidRPr="000470A5" w:rsidRDefault="00451E09" w:rsidP="00793E52">
            <w:pPr>
              <w:pStyle w:val="1bodycopy"/>
              <w:contextualSpacing/>
              <w:rPr>
                <w:rFonts w:asciiTheme="minorHAnsi" w:hAnsiTheme="minorHAnsi" w:cstheme="minorHAnsi"/>
                <w:caps/>
                <w:color w:val="F8F8F8"/>
                <w:szCs w:val="20"/>
              </w:rPr>
            </w:pPr>
            <w:r w:rsidRPr="000470A5">
              <w:rPr>
                <w:rFonts w:asciiTheme="minorHAnsi" w:hAnsiTheme="minorHAnsi" w:cstheme="minorHAnsi"/>
                <w:caps/>
                <w:color w:val="F8F8F8"/>
                <w:szCs w:val="20"/>
              </w:rPr>
              <w:lastRenderedPageBreak/>
              <w:t>Please provide your comments and feedback in relation to each of the questions set out below</w:t>
            </w:r>
          </w:p>
        </w:tc>
      </w:tr>
      <w:tr w:rsidR="00451E09" w14:paraId="00DAAAC1" w14:textId="77777777" w:rsidTr="00793E52">
        <w:tc>
          <w:tcPr>
            <w:tcW w:w="9962" w:type="dxa"/>
            <w:shd w:val="clear" w:color="auto" w:fill="auto"/>
            <w:tcMar>
              <w:top w:w="113" w:type="dxa"/>
              <w:bottom w:w="113" w:type="dxa"/>
            </w:tcMar>
          </w:tcPr>
          <w:p w14:paraId="1EC680CF" w14:textId="77777777" w:rsidR="00451E09" w:rsidRPr="000470A5" w:rsidRDefault="00451E09" w:rsidP="00793E52">
            <w:pPr>
              <w:pStyle w:val="1bodycopy"/>
              <w:rPr>
                <w:rFonts w:asciiTheme="minorHAnsi" w:hAnsiTheme="minorHAnsi" w:cstheme="minorHAnsi"/>
                <w:szCs w:val="20"/>
                <w:lang w:val="en-GB"/>
              </w:rPr>
            </w:pPr>
            <w:r w:rsidRPr="000470A5">
              <w:rPr>
                <w:rFonts w:asciiTheme="minorHAnsi" w:hAnsiTheme="minorHAnsi" w:cstheme="minorHAnsi"/>
                <w:szCs w:val="20"/>
                <w:lang w:val="en-GB"/>
              </w:rPr>
              <w:br/>
              <w:t>1. Which aspects of the training session were most useful?</w:t>
            </w:r>
          </w:p>
          <w:p w14:paraId="40483501" w14:textId="77777777" w:rsidR="00451E09" w:rsidRPr="000470A5" w:rsidRDefault="00451E09" w:rsidP="00793E52">
            <w:pPr>
              <w:pStyle w:val="1bodycopy"/>
              <w:rPr>
                <w:rFonts w:asciiTheme="minorHAnsi" w:hAnsiTheme="minorHAnsi" w:cstheme="minorHAnsi"/>
                <w:szCs w:val="20"/>
                <w:lang w:val="en-GB"/>
              </w:rPr>
            </w:pPr>
          </w:p>
          <w:p w14:paraId="2D263CDC" w14:textId="77777777" w:rsidR="00451E09" w:rsidRPr="000470A5" w:rsidRDefault="00451E09" w:rsidP="00793E52">
            <w:pPr>
              <w:pStyle w:val="1bodycopy"/>
              <w:rPr>
                <w:rFonts w:asciiTheme="minorHAnsi" w:hAnsiTheme="minorHAnsi" w:cstheme="minorHAnsi"/>
                <w:szCs w:val="20"/>
                <w:lang w:val="en-GB"/>
              </w:rPr>
            </w:pPr>
          </w:p>
          <w:p w14:paraId="2EF98111" w14:textId="77777777" w:rsidR="00451E09" w:rsidRPr="000470A5" w:rsidRDefault="00451E09" w:rsidP="00793E52">
            <w:pPr>
              <w:pStyle w:val="1bodycopy"/>
              <w:rPr>
                <w:rFonts w:asciiTheme="minorHAnsi" w:hAnsiTheme="minorHAnsi" w:cstheme="minorHAnsi"/>
                <w:szCs w:val="20"/>
              </w:rPr>
            </w:pPr>
          </w:p>
          <w:p w14:paraId="34D9250B" w14:textId="77777777" w:rsidR="00451E09" w:rsidRPr="000470A5" w:rsidRDefault="00451E09" w:rsidP="00793E52">
            <w:pPr>
              <w:pStyle w:val="1bodycopy"/>
              <w:rPr>
                <w:rFonts w:asciiTheme="minorHAnsi" w:hAnsiTheme="minorHAnsi" w:cstheme="minorHAnsi"/>
                <w:szCs w:val="20"/>
              </w:rPr>
            </w:pPr>
          </w:p>
          <w:p w14:paraId="096EF5DC" w14:textId="77777777" w:rsidR="00451E09" w:rsidRPr="000470A5" w:rsidRDefault="00451E09" w:rsidP="00793E52">
            <w:pPr>
              <w:pStyle w:val="1bodycopy"/>
              <w:rPr>
                <w:rFonts w:asciiTheme="minorHAnsi" w:hAnsiTheme="minorHAnsi" w:cstheme="minorHAnsi"/>
                <w:szCs w:val="20"/>
              </w:rPr>
            </w:pPr>
          </w:p>
        </w:tc>
      </w:tr>
      <w:tr w:rsidR="00451E09" w14:paraId="72DBA6EB" w14:textId="77777777" w:rsidTr="00793E52">
        <w:tc>
          <w:tcPr>
            <w:tcW w:w="9962" w:type="dxa"/>
            <w:shd w:val="clear" w:color="auto" w:fill="auto"/>
            <w:tcMar>
              <w:top w:w="113" w:type="dxa"/>
              <w:bottom w:w="113" w:type="dxa"/>
            </w:tcMar>
          </w:tcPr>
          <w:p w14:paraId="5FD55992" w14:textId="77777777" w:rsidR="00451E09" w:rsidRPr="000470A5" w:rsidRDefault="00451E09" w:rsidP="00793E52">
            <w:pPr>
              <w:pStyle w:val="1bodycopy"/>
              <w:rPr>
                <w:rFonts w:asciiTheme="minorHAnsi" w:hAnsiTheme="minorHAnsi" w:cstheme="minorHAnsi"/>
                <w:szCs w:val="20"/>
                <w:lang w:val="en-GB"/>
              </w:rPr>
            </w:pPr>
            <w:r w:rsidRPr="000470A5">
              <w:rPr>
                <w:rFonts w:asciiTheme="minorHAnsi" w:hAnsiTheme="minorHAnsi" w:cstheme="minorHAnsi"/>
                <w:szCs w:val="20"/>
                <w:lang w:val="en-GB"/>
              </w:rPr>
              <w:t>2. Which aspects of the training could have been improved?</w:t>
            </w:r>
          </w:p>
          <w:p w14:paraId="16DA1D5F" w14:textId="77777777" w:rsidR="00451E09" w:rsidRPr="000470A5" w:rsidRDefault="00451E09" w:rsidP="00793E52">
            <w:pPr>
              <w:pStyle w:val="1bodycopy"/>
              <w:rPr>
                <w:rFonts w:asciiTheme="minorHAnsi" w:hAnsiTheme="minorHAnsi" w:cstheme="minorHAnsi"/>
                <w:szCs w:val="20"/>
                <w:lang w:val="en-GB"/>
              </w:rPr>
            </w:pPr>
          </w:p>
          <w:p w14:paraId="48A57098" w14:textId="77777777" w:rsidR="00451E09" w:rsidRPr="000470A5" w:rsidRDefault="00451E09" w:rsidP="00793E52">
            <w:pPr>
              <w:pStyle w:val="1bodycopy"/>
              <w:rPr>
                <w:rFonts w:asciiTheme="minorHAnsi" w:hAnsiTheme="minorHAnsi" w:cstheme="minorHAnsi"/>
                <w:szCs w:val="20"/>
                <w:lang w:val="en-GB"/>
              </w:rPr>
            </w:pPr>
          </w:p>
          <w:p w14:paraId="0DDD6212" w14:textId="77777777" w:rsidR="00451E09" w:rsidRPr="000470A5" w:rsidRDefault="00451E09" w:rsidP="00793E52">
            <w:pPr>
              <w:pStyle w:val="1bodycopy"/>
              <w:rPr>
                <w:rFonts w:asciiTheme="minorHAnsi" w:hAnsiTheme="minorHAnsi" w:cstheme="minorHAnsi"/>
                <w:szCs w:val="20"/>
              </w:rPr>
            </w:pPr>
          </w:p>
          <w:p w14:paraId="010800C5" w14:textId="77777777" w:rsidR="00451E09" w:rsidRPr="000470A5" w:rsidRDefault="00451E09" w:rsidP="00793E52">
            <w:pPr>
              <w:pStyle w:val="1bodycopy"/>
              <w:rPr>
                <w:rFonts w:asciiTheme="minorHAnsi" w:hAnsiTheme="minorHAnsi" w:cstheme="minorHAnsi"/>
                <w:szCs w:val="20"/>
              </w:rPr>
            </w:pPr>
          </w:p>
          <w:p w14:paraId="2B1229D5" w14:textId="77777777" w:rsidR="00451E09" w:rsidRPr="000470A5" w:rsidRDefault="00451E09" w:rsidP="00793E52">
            <w:pPr>
              <w:pStyle w:val="1bodycopy"/>
              <w:rPr>
                <w:rFonts w:asciiTheme="minorHAnsi" w:hAnsiTheme="minorHAnsi" w:cstheme="minorHAnsi"/>
                <w:szCs w:val="20"/>
              </w:rPr>
            </w:pPr>
          </w:p>
        </w:tc>
      </w:tr>
      <w:tr w:rsidR="00451E09" w14:paraId="348FE3EA" w14:textId="77777777" w:rsidTr="00793E52">
        <w:tc>
          <w:tcPr>
            <w:tcW w:w="9962" w:type="dxa"/>
            <w:shd w:val="clear" w:color="auto" w:fill="auto"/>
            <w:tcMar>
              <w:top w:w="113" w:type="dxa"/>
              <w:bottom w:w="113" w:type="dxa"/>
            </w:tcMar>
          </w:tcPr>
          <w:p w14:paraId="6F9F8934" w14:textId="77777777" w:rsidR="00451E09" w:rsidRPr="000470A5" w:rsidRDefault="00451E09" w:rsidP="00793E52">
            <w:pPr>
              <w:pStyle w:val="1bodycopy"/>
              <w:rPr>
                <w:rFonts w:asciiTheme="minorHAnsi" w:hAnsiTheme="minorHAnsi" w:cstheme="minorHAnsi"/>
                <w:szCs w:val="20"/>
                <w:lang w:val="en-GB"/>
              </w:rPr>
            </w:pPr>
            <w:r w:rsidRPr="000470A5">
              <w:rPr>
                <w:rFonts w:asciiTheme="minorHAnsi" w:hAnsiTheme="minorHAnsi" w:cstheme="minorHAnsi"/>
                <w:szCs w:val="20"/>
                <w:lang w:val="en-GB"/>
              </w:rPr>
              <w:t>3. What was the most important learning you took away from the training session?</w:t>
            </w:r>
          </w:p>
          <w:p w14:paraId="565F93D7" w14:textId="77777777" w:rsidR="00451E09" w:rsidRPr="000470A5" w:rsidRDefault="00451E09" w:rsidP="00793E52">
            <w:pPr>
              <w:pStyle w:val="1bodycopy"/>
              <w:rPr>
                <w:rFonts w:asciiTheme="minorHAnsi" w:hAnsiTheme="minorHAnsi" w:cstheme="minorHAnsi"/>
                <w:szCs w:val="20"/>
                <w:lang w:val="en-GB"/>
              </w:rPr>
            </w:pPr>
          </w:p>
          <w:p w14:paraId="2BB77400" w14:textId="77777777" w:rsidR="00451E09" w:rsidRPr="000470A5" w:rsidRDefault="00451E09" w:rsidP="00793E52">
            <w:pPr>
              <w:pStyle w:val="1bodycopy"/>
              <w:rPr>
                <w:rFonts w:asciiTheme="minorHAnsi" w:hAnsiTheme="minorHAnsi" w:cstheme="minorHAnsi"/>
                <w:szCs w:val="20"/>
                <w:lang w:val="en-GB"/>
              </w:rPr>
            </w:pPr>
          </w:p>
          <w:p w14:paraId="37E9F61F" w14:textId="77777777" w:rsidR="00451E09" w:rsidRPr="000470A5" w:rsidRDefault="00451E09" w:rsidP="00793E52">
            <w:pPr>
              <w:pStyle w:val="1bodycopy"/>
              <w:rPr>
                <w:rFonts w:asciiTheme="minorHAnsi" w:hAnsiTheme="minorHAnsi" w:cstheme="minorHAnsi"/>
                <w:szCs w:val="20"/>
              </w:rPr>
            </w:pPr>
          </w:p>
          <w:p w14:paraId="2593E01A" w14:textId="77777777" w:rsidR="00451E09" w:rsidRPr="000470A5" w:rsidRDefault="00451E09" w:rsidP="00793E52">
            <w:pPr>
              <w:pStyle w:val="1bodycopy"/>
              <w:rPr>
                <w:rFonts w:asciiTheme="minorHAnsi" w:hAnsiTheme="minorHAnsi" w:cstheme="minorHAnsi"/>
                <w:szCs w:val="20"/>
              </w:rPr>
            </w:pPr>
          </w:p>
          <w:p w14:paraId="3508FAF2" w14:textId="77777777" w:rsidR="00451E09" w:rsidRPr="000470A5" w:rsidRDefault="00451E09" w:rsidP="00793E52">
            <w:pPr>
              <w:pStyle w:val="1bodycopy"/>
              <w:rPr>
                <w:rFonts w:asciiTheme="minorHAnsi" w:hAnsiTheme="minorHAnsi" w:cstheme="minorHAnsi"/>
                <w:szCs w:val="20"/>
              </w:rPr>
            </w:pPr>
          </w:p>
        </w:tc>
      </w:tr>
      <w:tr w:rsidR="00451E09" w14:paraId="2F2CA6B0" w14:textId="77777777" w:rsidTr="00793E52">
        <w:tc>
          <w:tcPr>
            <w:tcW w:w="9962" w:type="dxa"/>
            <w:shd w:val="clear" w:color="auto" w:fill="auto"/>
            <w:tcMar>
              <w:top w:w="113" w:type="dxa"/>
              <w:bottom w:w="113" w:type="dxa"/>
            </w:tcMar>
          </w:tcPr>
          <w:p w14:paraId="0F276539" w14:textId="77777777" w:rsidR="00451E09" w:rsidRPr="000470A5" w:rsidRDefault="00451E09" w:rsidP="00793E52">
            <w:pPr>
              <w:pStyle w:val="1bodycopy"/>
              <w:rPr>
                <w:rFonts w:asciiTheme="minorHAnsi" w:hAnsiTheme="minorHAnsi" w:cstheme="minorHAnsi"/>
                <w:szCs w:val="20"/>
                <w:lang w:val="en-GB"/>
              </w:rPr>
            </w:pPr>
            <w:r w:rsidRPr="000470A5">
              <w:rPr>
                <w:rFonts w:asciiTheme="minorHAnsi" w:hAnsiTheme="minorHAnsi" w:cstheme="minorHAnsi"/>
                <w:szCs w:val="20"/>
                <w:lang w:val="en-GB"/>
              </w:rPr>
              <w:t>4. How will what you have learned impact on your practice?</w:t>
            </w:r>
          </w:p>
          <w:p w14:paraId="7562EDAE" w14:textId="77777777" w:rsidR="00451E09" w:rsidRPr="000470A5" w:rsidRDefault="00451E09" w:rsidP="00793E52">
            <w:pPr>
              <w:pStyle w:val="1bodycopy"/>
              <w:rPr>
                <w:rFonts w:asciiTheme="minorHAnsi" w:hAnsiTheme="minorHAnsi" w:cstheme="minorHAnsi"/>
                <w:szCs w:val="20"/>
                <w:lang w:val="en-GB"/>
              </w:rPr>
            </w:pPr>
          </w:p>
          <w:p w14:paraId="6F453254" w14:textId="77777777" w:rsidR="00451E09" w:rsidRPr="000470A5" w:rsidRDefault="00451E09" w:rsidP="00793E52">
            <w:pPr>
              <w:pStyle w:val="1bodycopy"/>
              <w:rPr>
                <w:rFonts w:asciiTheme="minorHAnsi" w:hAnsiTheme="minorHAnsi" w:cstheme="minorHAnsi"/>
                <w:szCs w:val="20"/>
                <w:lang w:val="en-GB"/>
              </w:rPr>
            </w:pPr>
          </w:p>
          <w:p w14:paraId="4CA8C61D" w14:textId="77777777" w:rsidR="00451E09" w:rsidRPr="000470A5" w:rsidRDefault="00451E09" w:rsidP="00793E52">
            <w:pPr>
              <w:pStyle w:val="1bodycopy"/>
              <w:rPr>
                <w:rFonts w:asciiTheme="minorHAnsi" w:hAnsiTheme="minorHAnsi" w:cstheme="minorHAnsi"/>
                <w:szCs w:val="20"/>
              </w:rPr>
            </w:pPr>
          </w:p>
          <w:p w14:paraId="01C51B48" w14:textId="77777777" w:rsidR="00451E09" w:rsidRPr="000470A5" w:rsidRDefault="00451E09" w:rsidP="00793E52">
            <w:pPr>
              <w:pStyle w:val="1bodycopy"/>
              <w:rPr>
                <w:rFonts w:asciiTheme="minorHAnsi" w:hAnsiTheme="minorHAnsi" w:cstheme="minorHAnsi"/>
                <w:szCs w:val="20"/>
              </w:rPr>
            </w:pPr>
          </w:p>
          <w:p w14:paraId="01B45D58" w14:textId="77777777" w:rsidR="00451E09" w:rsidRPr="000470A5" w:rsidRDefault="00451E09" w:rsidP="00793E52">
            <w:pPr>
              <w:pStyle w:val="1bodycopy"/>
              <w:rPr>
                <w:rFonts w:asciiTheme="minorHAnsi" w:hAnsiTheme="minorHAnsi" w:cstheme="minorHAnsi"/>
                <w:szCs w:val="20"/>
              </w:rPr>
            </w:pPr>
          </w:p>
          <w:p w14:paraId="7F6DB7AF" w14:textId="77777777" w:rsidR="00451E09" w:rsidRPr="000470A5" w:rsidRDefault="00451E09" w:rsidP="00793E52">
            <w:pPr>
              <w:pStyle w:val="1bodycopy"/>
              <w:rPr>
                <w:rFonts w:asciiTheme="minorHAnsi" w:hAnsiTheme="minorHAnsi" w:cstheme="minorHAnsi"/>
                <w:szCs w:val="20"/>
              </w:rPr>
            </w:pPr>
          </w:p>
        </w:tc>
      </w:tr>
      <w:tr w:rsidR="00451E09" w14:paraId="6EB159F7" w14:textId="77777777" w:rsidTr="00793E52">
        <w:tc>
          <w:tcPr>
            <w:tcW w:w="9962" w:type="dxa"/>
            <w:shd w:val="clear" w:color="auto" w:fill="auto"/>
            <w:tcMar>
              <w:top w:w="113" w:type="dxa"/>
              <w:bottom w:w="113" w:type="dxa"/>
            </w:tcMar>
          </w:tcPr>
          <w:p w14:paraId="5F037258" w14:textId="77777777" w:rsidR="00451E09" w:rsidRPr="000470A5" w:rsidRDefault="00451E09" w:rsidP="00793E52">
            <w:pPr>
              <w:pStyle w:val="1bodycopy"/>
              <w:rPr>
                <w:rFonts w:asciiTheme="minorHAnsi" w:hAnsiTheme="minorHAnsi" w:cstheme="minorHAnsi"/>
                <w:szCs w:val="20"/>
                <w:lang w:val="en-GB"/>
              </w:rPr>
            </w:pPr>
            <w:r w:rsidRPr="000470A5">
              <w:rPr>
                <w:rFonts w:asciiTheme="minorHAnsi" w:hAnsiTheme="minorHAnsi" w:cstheme="minorHAnsi"/>
                <w:szCs w:val="20"/>
                <w:lang w:val="en-GB"/>
              </w:rPr>
              <w:t>6. Do you require any additional training on any of the topics covered during the session?</w:t>
            </w:r>
          </w:p>
          <w:p w14:paraId="224693F4" w14:textId="77777777" w:rsidR="00451E09" w:rsidRPr="000470A5" w:rsidRDefault="00451E09" w:rsidP="00793E52">
            <w:pPr>
              <w:pStyle w:val="1bodycopy"/>
              <w:rPr>
                <w:rFonts w:asciiTheme="minorHAnsi" w:hAnsiTheme="minorHAnsi" w:cstheme="minorHAnsi"/>
                <w:szCs w:val="20"/>
                <w:lang w:val="en-GB"/>
              </w:rPr>
            </w:pPr>
          </w:p>
          <w:p w14:paraId="08A6C665" w14:textId="77777777" w:rsidR="00451E09" w:rsidRPr="000470A5" w:rsidRDefault="00451E09" w:rsidP="00793E52">
            <w:pPr>
              <w:pStyle w:val="1bodycopy"/>
              <w:rPr>
                <w:rFonts w:asciiTheme="minorHAnsi" w:hAnsiTheme="minorHAnsi" w:cstheme="minorHAnsi"/>
                <w:szCs w:val="20"/>
                <w:lang w:val="en-GB"/>
              </w:rPr>
            </w:pPr>
          </w:p>
          <w:p w14:paraId="0115C080" w14:textId="77777777" w:rsidR="00451E09" w:rsidRPr="000470A5" w:rsidRDefault="00451E09" w:rsidP="00793E52">
            <w:pPr>
              <w:pStyle w:val="1bodycopy"/>
              <w:rPr>
                <w:rFonts w:asciiTheme="minorHAnsi" w:hAnsiTheme="minorHAnsi" w:cstheme="minorHAnsi"/>
                <w:szCs w:val="20"/>
                <w:lang w:val="en-GB"/>
              </w:rPr>
            </w:pPr>
          </w:p>
          <w:p w14:paraId="3A869DA1" w14:textId="77777777" w:rsidR="00451E09" w:rsidRPr="000470A5" w:rsidRDefault="00451E09" w:rsidP="00793E52">
            <w:pPr>
              <w:pStyle w:val="1bodycopy"/>
              <w:rPr>
                <w:rFonts w:asciiTheme="minorHAnsi" w:hAnsiTheme="minorHAnsi" w:cstheme="minorHAnsi"/>
                <w:szCs w:val="20"/>
              </w:rPr>
            </w:pPr>
          </w:p>
          <w:p w14:paraId="595A0CFE" w14:textId="77777777" w:rsidR="00451E09" w:rsidRPr="000470A5" w:rsidRDefault="00451E09" w:rsidP="00793E52">
            <w:pPr>
              <w:pStyle w:val="1bodycopy"/>
              <w:rPr>
                <w:rFonts w:asciiTheme="minorHAnsi" w:hAnsiTheme="minorHAnsi" w:cstheme="minorHAnsi"/>
                <w:szCs w:val="20"/>
              </w:rPr>
            </w:pPr>
          </w:p>
        </w:tc>
      </w:tr>
    </w:tbl>
    <w:p w14:paraId="24D555F0" w14:textId="77777777" w:rsidR="00451E09" w:rsidRDefault="00451E09" w:rsidP="00451E09">
      <w:pPr>
        <w:rPr>
          <w:b/>
          <w:sz w:val="24"/>
          <w:szCs w:val="24"/>
        </w:rPr>
      </w:pPr>
    </w:p>
    <w:p w14:paraId="274E9FBF" w14:textId="77777777" w:rsidR="00451E09" w:rsidRDefault="00451E09" w:rsidP="00451E09">
      <w:pPr>
        <w:rPr>
          <w:b/>
          <w:sz w:val="24"/>
          <w:szCs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451E09" w:rsidRPr="00D14EF3" w14:paraId="2729920D" w14:textId="77777777" w:rsidTr="00793E52">
        <w:trPr>
          <w:cantSplit/>
          <w:tblHeader/>
        </w:trPr>
        <w:tc>
          <w:tcPr>
            <w:tcW w:w="9962"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E5327C6" w14:textId="77777777" w:rsidR="00451E09" w:rsidRPr="000470A5" w:rsidRDefault="00451E09" w:rsidP="00793E52">
            <w:pPr>
              <w:pStyle w:val="1bodycopy"/>
              <w:contextualSpacing/>
              <w:rPr>
                <w:rFonts w:asciiTheme="minorHAnsi" w:hAnsiTheme="minorHAnsi" w:cstheme="minorHAnsi"/>
                <w:caps/>
                <w:color w:val="F8F8F8"/>
              </w:rPr>
            </w:pPr>
            <w:r w:rsidRPr="000470A5">
              <w:rPr>
                <w:rFonts w:asciiTheme="minorHAnsi" w:hAnsiTheme="minorHAnsi" w:cstheme="minorHAnsi"/>
                <w:caps/>
                <w:color w:val="F8F8F8"/>
              </w:rPr>
              <w:lastRenderedPageBreak/>
              <w:t>Please use this space to provide any additional comments or feedback about the training</w:t>
            </w:r>
          </w:p>
        </w:tc>
      </w:tr>
      <w:tr w:rsidR="00451E09" w14:paraId="2D0EC3C3" w14:textId="77777777" w:rsidTr="00793E52">
        <w:trPr>
          <w:trHeight w:val="9543"/>
        </w:trPr>
        <w:tc>
          <w:tcPr>
            <w:tcW w:w="9962" w:type="dxa"/>
            <w:shd w:val="clear" w:color="auto" w:fill="auto"/>
            <w:tcMar>
              <w:top w:w="113" w:type="dxa"/>
              <w:bottom w:w="113" w:type="dxa"/>
            </w:tcMar>
          </w:tcPr>
          <w:p w14:paraId="00D4BC44" w14:textId="77777777" w:rsidR="00451E09" w:rsidRDefault="00451E09" w:rsidP="00793E52">
            <w:pPr>
              <w:pStyle w:val="1bodycopy"/>
            </w:pPr>
          </w:p>
          <w:p w14:paraId="7C473160" w14:textId="77777777" w:rsidR="00451E09" w:rsidRDefault="00451E09" w:rsidP="00793E52">
            <w:pPr>
              <w:pStyle w:val="1bodycopy"/>
            </w:pPr>
          </w:p>
          <w:p w14:paraId="523E2450" w14:textId="77777777" w:rsidR="00451E09" w:rsidRDefault="00451E09" w:rsidP="00793E52">
            <w:pPr>
              <w:pStyle w:val="1bodycopy"/>
            </w:pPr>
          </w:p>
          <w:p w14:paraId="350400C8" w14:textId="77777777" w:rsidR="00451E09" w:rsidRDefault="00451E09" w:rsidP="00793E52">
            <w:pPr>
              <w:pStyle w:val="1bodycopy"/>
            </w:pPr>
          </w:p>
          <w:p w14:paraId="759ECBD3" w14:textId="77777777" w:rsidR="00451E09" w:rsidRDefault="00451E09" w:rsidP="00793E52">
            <w:pPr>
              <w:pStyle w:val="1bodycopy"/>
            </w:pPr>
          </w:p>
          <w:p w14:paraId="67FE4F51" w14:textId="77777777" w:rsidR="00451E09" w:rsidRDefault="00451E09" w:rsidP="00793E52">
            <w:pPr>
              <w:pStyle w:val="1bodycopy"/>
            </w:pPr>
          </w:p>
          <w:p w14:paraId="2235C566" w14:textId="77777777" w:rsidR="00451E09" w:rsidRDefault="00451E09" w:rsidP="00793E52">
            <w:pPr>
              <w:pStyle w:val="1bodycopy"/>
            </w:pPr>
          </w:p>
          <w:p w14:paraId="03E28DE9" w14:textId="77777777" w:rsidR="00451E09" w:rsidRDefault="00451E09" w:rsidP="00793E52">
            <w:pPr>
              <w:pStyle w:val="1bodycopy"/>
            </w:pPr>
          </w:p>
          <w:p w14:paraId="256ACB6F" w14:textId="77777777" w:rsidR="00451E09" w:rsidRDefault="00451E09" w:rsidP="00793E52">
            <w:pPr>
              <w:pStyle w:val="1bodycopy"/>
            </w:pPr>
          </w:p>
          <w:p w14:paraId="0D0B261D" w14:textId="77777777" w:rsidR="00451E09" w:rsidRDefault="00451E09" w:rsidP="00793E52">
            <w:pPr>
              <w:pStyle w:val="1bodycopy"/>
            </w:pPr>
          </w:p>
          <w:p w14:paraId="7FC1D044" w14:textId="77777777" w:rsidR="00451E09" w:rsidRDefault="00451E09" w:rsidP="00793E52">
            <w:pPr>
              <w:pStyle w:val="1bodycopy"/>
            </w:pPr>
          </w:p>
          <w:p w14:paraId="495FC793" w14:textId="77777777" w:rsidR="00451E09" w:rsidRDefault="00451E09" w:rsidP="00793E52">
            <w:pPr>
              <w:pStyle w:val="1bodycopy"/>
            </w:pPr>
          </w:p>
          <w:p w14:paraId="7A782A71" w14:textId="77777777" w:rsidR="00451E09" w:rsidRDefault="00451E09" w:rsidP="00793E52">
            <w:pPr>
              <w:pStyle w:val="1bodycopy"/>
            </w:pPr>
          </w:p>
          <w:p w14:paraId="6F011B4C" w14:textId="77777777" w:rsidR="00451E09" w:rsidRDefault="00451E09" w:rsidP="00793E52">
            <w:pPr>
              <w:pStyle w:val="1bodycopy"/>
            </w:pPr>
          </w:p>
          <w:p w14:paraId="18812255" w14:textId="77777777" w:rsidR="00451E09" w:rsidRDefault="00451E09" w:rsidP="00793E52">
            <w:pPr>
              <w:pStyle w:val="1bodycopy"/>
            </w:pPr>
          </w:p>
        </w:tc>
      </w:tr>
    </w:tbl>
    <w:p w14:paraId="2A78E21D" w14:textId="77777777" w:rsidR="00451E09" w:rsidRDefault="00451E09" w:rsidP="00451E09">
      <w:pPr>
        <w:rPr>
          <w:b/>
          <w:sz w:val="24"/>
          <w:szCs w:val="24"/>
        </w:rPr>
      </w:pPr>
    </w:p>
    <w:p w14:paraId="7A8736F1" w14:textId="77777777" w:rsidR="00451E09" w:rsidRDefault="00451E09" w:rsidP="00451E09">
      <w:pPr>
        <w:rPr>
          <w:b/>
          <w:sz w:val="24"/>
          <w:szCs w:val="24"/>
        </w:rPr>
      </w:pPr>
    </w:p>
    <w:p w14:paraId="3053B589" w14:textId="77777777" w:rsidR="00451E09" w:rsidRDefault="00451E09" w:rsidP="00451E09">
      <w:pPr>
        <w:rPr>
          <w:b/>
          <w:sz w:val="24"/>
          <w:szCs w:val="24"/>
        </w:rPr>
      </w:pPr>
    </w:p>
    <w:tbl>
      <w:tblPr>
        <w:tblStyle w:val="TableGrid"/>
        <w:tblW w:w="0" w:type="auto"/>
        <w:tblLook w:val="04A0" w:firstRow="1" w:lastRow="0" w:firstColumn="1" w:lastColumn="0" w:noHBand="0" w:noVBand="1"/>
      </w:tblPr>
      <w:tblGrid>
        <w:gridCol w:w="1696"/>
        <w:gridCol w:w="8760"/>
      </w:tblGrid>
      <w:tr w:rsidR="00451E09" w14:paraId="0FB56AA4" w14:textId="77777777" w:rsidTr="00793E52">
        <w:tc>
          <w:tcPr>
            <w:tcW w:w="1696" w:type="dxa"/>
          </w:tcPr>
          <w:p w14:paraId="16681786" w14:textId="77777777" w:rsidR="00451E09" w:rsidRDefault="00451E09" w:rsidP="00793E52">
            <w:pPr>
              <w:rPr>
                <w:b/>
                <w:sz w:val="24"/>
                <w:szCs w:val="24"/>
              </w:rPr>
            </w:pPr>
            <w:r>
              <w:rPr>
                <w:b/>
                <w:sz w:val="24"/>
                <w:szCs w:val="24"/>
              </w:rPr>
              <w:t>Date</w:t>
            </w:r>
          </w:p>
          <w:p w14:paraId="325B1F7C" w14:textId="77777777" w:rsidR="00451E09" w:rsidRDefault="00451E09" w:rsidP="00793E52">
            <w:pPr>
              <w:rPr>
                <w:b/>
                <w:sz w:val="24"/>
                <w:szCs w:val="24"/>
              </w:rPr>
            </w:pPr>
          </w:p>
        </w:tc>
        <w:tc>
          <w:tcPr>
            <w:tcW w:w="8760" w:type="dxa"/>
          </w:tcPr>
          <w:p w14:paraId="6CD3AD8A" w14:textId="77777777" w:rsidR="00451E09" w:rsidRDefault="00451E09" w:rsidP="00793E52">
            <w:pPr>
              <w:rPr>
                <w:b/>
                <w:sz w:val="24"/>
                <w:szCs w:val="24"/>
              </w:rPr>
            </w:pPr>
          </w:p>
        </w:tc>
      </w:tr>
      <w:tr w:rsidR="00451E09" w14:paraId="38192F96" w14:textId="77777777" w:rsidTr="00793E52">
        <w:tc>
          <w:tcPr>
            <w:tcW w:w="1696" w:type="dxa"/>
          </w:tcPr>
          <w:p w14:paraId="3DC8D172" w14:textId="77777777" w:rsidR="00451E09" w:rsidRDefault="00451E09" w:rsidP="00793E52">
            <w:pPr>
              <w:rPr>
                <w:b/>
                <w:sz w:val="24"/>
                <w:szCs w:val="24"/>
              </w:rPr>
            </w:pPr>
            <w:r>
              <w:rPr>
                <w:b/>
                <w:sz w:val="24"/>
                <w:szCs w:val="24"/>
              </w:rPr>
              <w:t>Signed</w:t>
            </w:r>
          </w:p>
          <w:p w14:paraId="5C17E146" w14:textId="77777777" w:rsidR="00451E09" w:rsidRDefault="00451E09" w:rsidP="00793E52">
            <w:pPr>
              <w:rPr>
                <w:b/>
                <w:sz w:val="24"/>
                <w:szCs w:val="24"/>
              </w:rPr>
            </w:pPr>
          </w:p>
        </w:tc>
        <w:tc>
          <w:tcPr>
            <w:tcW w:w="8760" w:type="dxa"/>
          </w:tcPr>
          <w:p w14:paraId="1B2A129F" w14:textId="77777777" w:rsidR="00451E09" w:rsidRDefault="00451E09" w:rsidP="00793E52">
            <w:pPr>
              <w:rPr>
                <w:b/>
                <w:sz w:val="24"/>
                <w:szCs w:val="24"/>
              </w:rPr>
            </w:pPr>
          </w:p>
        </w:tc>
      </w:tr>
    </w:tbl>
    <w:p w14:paraId="39434E75" w14:textId="77777777" w:rsidR="00451E09" w:rsidRPr="004765F3" w:rsidRDefault="00451E09" w:rsidP="00451E09">
      <w:pPr>
        <w:rPr>
          <w:b/>
          <w:sz w:val="24"/>
          <w:szCs w:val="24"/>
        </w:rPr>
      </w:pPr>
    </w:p>
    <w:p w14:paraId="2797658D" w14:textId="77777777" w:rsidR="00513C81" w:rsidRPr="005A2BC9" w:rsidRDefault="00513C81" w:rsidP="00513C81">
      <w:pPr>
        <w:rPr>
          <w:b/>
          <w:sz w:val="32"/>
        </w:rPr>
      </w:pPr>
    </w:p>
    <w:sectPr w:rsidR="00513C81" w:rsidRPr="005A2BC9" w:rsidSect="00701656">
      <w:headerReference w:type="default" r:id="rId10"/>
      <w:footerReference w:type="default" r:id="rId11"/>
      <w:head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5A481" w14:textId="77777777" w:rsidR="00701656" w:rsidRDefault="00701656" w:rsidP="00F95326">
      <w:pPr>
        <w:spacing w:after="0" w:line="240" w:lineRule="auto"/>
      </w:pPr>
      <w:r>
        <w:separator/>
      </w:r>
    </w:p>
  </w:endnote>
  <w:endnote w:type="continuationSeparator" w:id="0">
    <w:p w14:paraId="332D26F2" w14:textId="77777777" w:rsidR="00701656" w:rsidRDefault="00701656"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A9AB9" w14:textId="77777777" w:rsidR="00701656" w:rsidRDefault="00701656" w:rsidP="00F95326">
      <w:pPr>
        <w:spacing w:after="0" w:line="240" w:lineRule="auto"/>
      </w:pPr>
      <w:r>
        <w:separator/>
      </w:r>
    </w:p>
  </w:footnote>
  <w:footnote w:type="continuationSeparator" w:id="0">
    <w:p w14:paraId="3AAA76AE" w14:textId="77777777" w:rsidR="00701656" w:rsidRDefault="00701656"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06" type="#_x0000_t75" style="width:208.9pt;height:332.3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543D7"/>
    <w:multiLevelType w:val="hybridMultilevel"/>
    <w:tmpl w:val="8BF6D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9766C04"/>
    <w:multiLevelType w:val="hybridMultilevel"/>
    <w:tmpl w:val="47A60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5F0649"/>
    <w:multiLevelType w:val="hybridMultilevel"/>
    <w:tmpl w:val="A2A29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F386D"/>
    <w:multiLevelType w:val="hybridMultilevel"/>
    <w:tmpl w:val="E4C87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51ADE"/>
    <w:multiLevelType w:val="hybridMultilevel"/>
    <w:tmpl w:val="CAB4F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D74DCA"/>
    <w:multiLevelType w:val="hybridMultilevel"/>
    <w:tmpl w:val="23360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1B52163"/>
    <w:multiLevelType w:val="hybridMultilevel"/>
    <w:tmpl w:val="0E9A7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BD0A89"/>
    <w:multiLevelType w:val="hybridMultilevel"/>
    <w:tmpl w:val="B348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EF08C8"/>
    <w:multiLevelType w:val="hybridMultilevel"/>
    <w:tmpl w:val="0C9E8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0"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33"/>
  </w:num>
  <w:num w:numId="2" w16cid:durableId="1664233490">
    <w:abstractNumId w:val="22"/>
  </w:num>
  <w:num w:numId="3" w16cid:durableId="875772099">
    <w:abstractNumId w:val="36"/>
  </w:num>
  <w:num w:numId="4" w16cid:durableId="1647665231">
    <w:abstractNumId w:val="19"/>
  </w:num>
  <w:num w:numId="5" w16cid:durableId="1814250570">
    <w:abstractNumId w:val="6"/>
  </w:num>
  <w:num w:numId="6" w16cid:durableId="1574394091">
    <w:abstractNumId w:val="15"/>
  </w:num>
  <w:num w:numId="7" w16cid:durableId="135606370">
    <w:abstractNumId w:val="29"/>
  </w:num>
  <w:num w:numId="8" w16cid:durableId="278488460">
    <w:abstractNumId w:val="3"/>
  </w:num>
  <w:num w:numId="9" w16cid:durableId="178812207">
    <w:abstractNumId w:val="18"/>
  </w:num>
  <w:num w:numId="10" w16cid:durableId="1646736178">
    <w:abstractNumId w:val="28"/>
  </w:num>
  <w:num w:numId="11" w16cid:durableId="1088431533">
    <w:abstractNumId w:val="32"/>
  </w:num>
  <w:num w:numId="12" w16cid:durableId="945116129">
    <w:abstractNumId w:val="20"/>
  </w:num>
  <w:num w:numId="13" w16cid:durableId="1551958533">
    <w:abstractNumId w:val="37"/>
  </w:num>
  <w:num w:numId="14" w16cid:durableId="1456295975">
    <w:abstractNumId w:val="17"/>
  </w:num>
  <w:num w:numId="15" w16cid:durableId="1859662145">
    <w:abstractNumId w:val="23"/>
  </w:num>
  <w:num w:numId="16" w16cid:durableId="1500582080">
    <w:abstractNumId w:val="13"/>
  </w:num>
  <w:num w:numId="17" w16cid:durableId="703553381">
    <w:abstractNumId w:val="26"/>
  </w:num>
  <w:num w:numId="18" w16cid:durableId="1539664421">
    <w:abstractNumId w:val="11"/>
  </w:num>
  <w:num w:numId="19" w16cid:durableId="1981881732">
    <w:abstractNumId w:val="34"/>
  </w:num>
  <w:num w:numId="20" w16cid:durableId="1111052456">
    <w:abstractNumId w:val="27"/>
  </w:num>
  <w:num w:numId="21" w16cid:durableId="1126661030">
    <w:abstractNumId w:val="4"/>
  </w:num>
  <w:num w:numId="22" w16cid:durableId="597063807">
    <w:abstractNumId w:val="35"/>
  </w:num>
  <w:num w:numId="23" w16cid:durableId="1090203769">
    <w:abstractNumId w:val="24"/>
  </w:num>
  <w:num w:numId="24" w16cid:durableId="569775867">
    <w:abstractNumId w:val="39"/>
  </w:num>
  <w:num w:numId="25" w16cid:durableId="1638339999">
    <w:abstractNumId w:val="1"/>
  </w:num>
  <w:num w:numId="26" w16cid:durableId="806431055">
    <w:abstractNumId w:val="0"/>
  </w:num>
  <w:num w:numId="27" w16cid:durableId="1868908965">
    <w:abstractNumId w:val="21"/>
  </w:num>
  <w:num w:numId="28" w16cid:durableId="205527275">
    <w:abstractNumId w:val="30"/>
  </w:num>
  <w:num w:numId="29" w16cid:durableId="427964720">
    <w:abstractNumId w:val="31"/>
  </w:num>
  <w:num w:numId="30" w16cid:durableId="1663771230">
    <w:abstractNumId w:val="2"/>
  </w:num>
  <w:num w:numId="31" w16cid:durableId="1251305966">
    <w:abstractNumId w:val="40"/>
  </w:num>
  <w:num w:numId="32" w16cid:durableId="930089128">
    <w:abstractNumId w:val="7"/>
  </w:num>
  <w:num w:numId="33" w16cid:durableId="1245604646">
    <w:abstractNumId w:val="25"/>
  </w:num>
  <w:num w:numId="34" w16cid:durableId="1769501951">
    <w:abstractNumId w:val="16"/>
  </w:num>
  <w:num w:numId="35" w16cid:durableId="1939098071">
    <w:abstractNumId w:val="8"/>
  </w:num>
  <w:num w:numId="36" w16cid:durableId="33240944">
    <w:abstractNumId w:val="5"/>
  </w:num>
  <w:num w:numId="37" w16cid:durableId="1825316520">
    <w:abstractNumId w:val="10"/>
  </w:num>
  <w:num w:numId="38" w16cid:durableId="1927035474">
    <w:abstractNumId w:val="38"/>
  </w:num>
  <w:num w:numId="39" w16cid:durableId="471875093">
    <w:abstractNumId w:val="9"/>
  </w:num>
  <w:num w:numId="40" w16cid:durableId="827134554">
    <w:abstractNumId w:val="14"/>
  </w:num>
  <w:num w:numId="41" w16cid:durableId="439761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B7D14"/>
    <w:rsid w:val="002E22DF"/>
    <w:rsid w:val="002F7A20"/>
    <w:rsid w:val="00313343"/>
    <w:rsid w:val="00320296"/>
    <w:rsid w:val="00330446"/>
    <w:rsid w:val="0034125C"/>
    <w:rsid w:val="003B26C9"/>
    <w:rsid w:val="0042541B"/>
    <w:rsid w:val="00444B2F"/>
    <w:rsid w:val="00451E09"/>
    <w:rsid w:val="004943AC"/>
    <w:rsid w:val="004A396A"/>
    <w:rsid w:val="004E0539"/>
    <w:rsid w:val="004E1394"/>
    <w:rsid w:val="00513C81"/>
    <w:rsid w:val="005247C5"/>
    <w:rsid w:val="00562D72"/>
    <w:rsid w:val="005841F0"/>
    <w:rsid w:val="005917C6"/>
    <w:rsid w:val="005B2AAB"/>
    <w:rsid w:val="005B628C"/>
    <w:rsid w:val="005D1B4A"/>
    <w:rsid w:val="00604895"/>
    <w:rsid w:val="006609D3"/>
    <w:rsid w:val="0067092C"/>
    <w:rsid w:val="00694021"/>
    <w:rsid w:val="006B4256"/>
    <w:rsid w:val="00701656"/>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63E1"/>
    <w:rsid w:val="00E2529D"/>
    <w:rsid w:val="00E368FF"/>
    <w:rsid w:val="00E563B9"/>
    <w:rsid w:val="00E74E89"/>
    <w:rsid w:val="00F339EA"/>
    <w:rsid w:val="00F35F27"/>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26102-8721-4486-9425-79DAEEC0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1938</Words>
  <Characters>11047</Characters>
  <Application>Microsoft Office Word</Application>
  <DocSecurity>0</DocSecurity>
  <Lines>92</Lines>
  <Paragraphs>25</Paragraphs>
  <ScaleCrop>false</ScaleCrop>
  <Company>RM</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3</cp:revision>
  <cp:lastPrinted>2021-02-15T09:38:00Z</cp:lastPrinted>
  <dcterms:created xsi:type="dcterms:W3CDTF">2024-04-06T20:29:00Z</dcterms:created>
  <dcterms:modified xsi:type="dcterms:W3CDTF">2024-04-06T20:30:00Z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